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9656D" w14:textId="5F4DD2B6"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27F4AF6F"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H O T Ă R Â R E</w:t>
      </w:r>
    </w:p>
    <w:p w14:paraId="70FB0EF0"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cu privire la aprobarea Regulamentului cu privire la expunerile mari</w:t>
      </w:r>
    </w:p>
    <w:p w14:paraId="6A78F051"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 </w:t>
      </w:r>
    </w:p>
    <w:p w14:paraId="3CA83941"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nr. 109  din  05.04.2019</w:t>
      </w:r>
    </w:p>
    <w:p w14:paraId="1CA946AF" w14:textId="77777777" w:rsidR="0000150F" w:rsidRPr="0000150F" w:rsidRDefault="0000150F" w:rsidP="0000150F">
      <w:pPr>
        <w:spacing w:after="0" w:line="240" w:lineRule="auto"/>
        <w:jc w:val="center"/>
        <w:rPr>
          <w:rFonts w:ascii="Arial" w:eastAsia="Times New Roman" w:hAnsi="Arial" w:cs="Arial"/>
          <w:sz w:val="24"/>
          <w:szCs w:val="24"/>
          <w:lang w:eastAsia="ro-MD"/>
        </w:rPr>
      </w:pPr>
      <w:r w:rsidRPr="0000150F">
        <w:rPr>
          <w:rFonts w:ascii="Arial" w:eastAsia="Times New Roman" w:hAnsi="Arial" w:cs="Arial"/>
          <w:sz w:val="24"/>
          <w:szCs w:val="24"/>
          <w:lang w:eastAsia="ro-MD"/>
        </w:rPr>
        <w:t> </w:t>
      </w:r>
      <w:r w:rsidRPr="0000150F">
        <w:rPr>
          <w:rFonts w:ascii="Arial" w:eastAsia="Times New Roman" w:hAnsi="Arial" w:cs="Arial"/>
          <w:i/>
          <w:iCs/>
          <w:lang w:eastAsia="ro-MD"/>
        </w:rPr>
        <w:t>(în vigoare 19.06.2019)</w:t>
      </w:r>
      <w:r w:rsidRPr="0000150F">
        <w:rPr>
          <w:rFonts w:ascii="Arial" w:eastAsia="Times New Roman" w:hAnsi="Arial" w:cs="Arial"/>
          <w:sz w:val="24"/>
          <w:szCs w:val="24"/>
          <w:lang w:eastAsia="ro-MD"/>
        </w:rPr>
        <w:t> </w:t>
      </w:r>
    </w:p>
    <w:p w14:paraId="250979C6"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77915E5E" w14:textId="77777777" w:rsidR="0000150F" w:rsidRPr="0000150F" w:rsidRDefault="0000150F" w:rsidP="0000150F">
      <w:pPr>
        <w:spacing w:after="0" w:line="240" w:lineRule="auto"/>
        <w:jc w:val="center"/>
        <w:rPr>
          <w:rFonts w:ascii="Arial" w:eastAsia="Times New Roman" w:hAnsi="Arial" w:cs="Arial"/>
          <w:lang w:eastAsia="ro-MD"/>
        </w:rPr>
      </w:pPr>
      <w:r w:rsidRPr="0000150F">
        <w:rPr>
          <w:rFonts w:ascii="Arial" w:eastAsia="Times New Roman" w:hAnsi="Arial" w:cs="Arial"/>
          <w:lang w:eastAsia="ro-MD"/>
        </w:rPr>
        <w:t>Monitorul Oficial al R. Moldova nr.139-147 art. 704 din 19.04.2019</w:t>
      </w:r>
    </w:p>
    <w:p w14:paraId="1EDE3A41"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4E6D9E10" w14:textId="77777777" w:rsidR="0000150F" w:rsidRPr="0000150F" w:rsidRDefault="0000150F" w:rsidP="0000150F">
      <w:pPr>
        <w:spacing w:after="0" w:line="240" w:lineRule="auto"/>
        <w:jc w:val="center"/>
        <w:rPr>
          <w:rFonts w:ascii="Arial" w:eastAsia="Times New Roman" w:hAnsi="Arial" w:cs="Arial"/>
          <w:sz w:val="24"/>
          <w:szCs w:val="24"/>
          <w:lang w:eastAsia="ro-MD"/>
        </w:rPr>
      </w:pPr>
      <w:r w:rsidRPr="0000150F">
        <w:rPr>
          <w:rFonts w:ascii="Arial" w:eastAsia="Times New Roman" w:hAnsi="Arial" w:cs="Arial"/>
          <w:sz w:val="24"/>
          <w:szCs w:val="24"/>
          <w:lang w:eastAsia="ro-MD"/>
        </w:rPr>
        <w:t>* * *</w:t>
      </w:r>
    </w:p>
    <w:p w14:paraId="5E55AC78" w14:textId="77777777" w:rsidR="0000150F" w:rsidRPr="0000150F" w:rsidRDefault="0000150F" w:rsidP="0000150F">
      <w:pPr>
        <w:spacing w:after="0" w:line="240" w:lineRule="auto"/>
        <w:jc w:val="right"/>
        <w:rPr>
          <w:rFonts w:ascii="Arial" w:eastAsia="Times New Roman" w:hAnsi="Arial" w:cs="Arial"/>
          <w:sz w:val="24"/>
          <w:szCs w:val="24"/>
          <w:lang w:eastAsia="ro-MD"/>
        </w:rPr>
      </w:pPr>
      <w:r w:rsidRPr="0000150F">
        <w:rPr>
          <w:rFonts w:ascii="Arial" w:eastAsia="Times New Roman" w:hAnsi="Arial" w:cs="Arial"/>
          <w:sz w:val="19"/>
          <w:szCs w:val="19"/>
          <w:lang w:eastAsia="ro-MD"/>
        </w:rPr>
        <w:t>ÎNREGISTRAT:</w:t>
      </w:r>
    </w:p>
    <w:p w14:paraId="17C65D93" w14:textId="67CCBC45" w:rsidR="0000150F" w:rsidRPr="0000150F" w:rsidRDefault="0000150F" w:rsidP="0000150F">
      <w:pPr>
        <w:spacing w:after="0" w:line="240" w:lineRule="auto"/>
        <w:jc w:val="right"/>
        <w:rPr>
          <w:rFonts w:ascii="Arial" w:eastAsia="Times New Roman" w:hAnsi="Arial" w:cs="Arial"/>
          <w:sz w:val="24"/>
          <w:szCs w:val="24"/>
          <w:lang w:eastAsia="ro-MD"/>
        </w:rPr>
      </w:pPr>
      <w:r w:rsidRPr="0000150F">
        <w:rPr>
          <w:rFonts w:ascii="Arial" w:eastAsia="Times New Roman" w:hAnsi="Arial" w:cs="Arial"/>
          <w:sz w:val="19"/>
          <w:szCs w:val="19"/>
          <w:lang w:eastAsia="ro-MD"/>
        </w:rPr>
        <w:t xml:space="preserve">Ministerul </w:t>
      </w:r>
      <w:r w:rsidRPr="008D740A">
        <w:rPr>
          <w:rFonts w:ascii="Arial" w:eastAsia="Times New Roman" w:hAnsi="Arial" w:cs="Arial"/>
          <w:sz w:val="19"/>
          <w:szCs w:val="19"/>
          <w:lang w:eastAsia="ro-MD"/>
        </w:rPr>
        <w:t>Justiției</w:t>
      </w:r>
    </w:p>
    <w:p w14:paraId="30008C0C" w14:textId="77777777" w:rsidR="0000150F" w:rsidRPr="0000150F" w:rsidRDefault="0000150F" w:rsidP="0000150F">
      <w:pPr>
        <w:spacing w:after="0" w:line="240" w:lineRule="auto"/>
        <w:jc w:val="right"/>
        <w:rPr>
          <w:rFonts w:ascii="Arial" w:eastAsia="Times New Roman" w:hAnsi="Arial" w:cs="Arial"/>
          <w:sz w:val="24"/>
          <w:szCs w:val="24"/>
          <w:lang w:eastAsia="ro-MD"/>
        </w:rPr>
      </w:pPr>
      <w:r w:rsidRPr="0000150F">
        <w:rPr>
          <w:rFonts w:ascii="Arial" w:eastAsia="Times New Roman" w:hAnsi="Arial" w:cs="Arial"/>
          <w:sz w:val="19"/>
          <w:szCs w:val="19"/>
          <w:lang w:eastAsia="ro-MD"/>
        </w:rPr>
        <w:t>al Republicii Moldova</w:t>
      </w:r>
    </w:p>
    <w:p w14:paraId="20097251" w14:textId="77777777" w:rsidR="0000150F" w:rsidRPr="0000150F" w:rsidRDefault="0000150F" w:rsidP="0000150F">
      <w:pPr>
        <w:spacing w:after="0" w:line="240" w:lineRule="auto"/>
        <w:jc w:val="right"/>
        <w:rPr>
          <w:rFonts w:ascii="Arial" w:eastAsia="Times New Roman" w:hAnsi="Arial" w:cs="Arial"/>
          <w:sz w:val="24"/>
          <w:szCs w:val="24"/>
          <w:lang w:eastAsia="ro-MD"/>
        </w:rPr>
      </w:pPr>
      <w:r w:rsidRPr="0000150F">
        <w:rPr>
          <w:rFonts w:ascii="Arial" w:eastAsia="Times New Roman" w:hAnsi="Arial" w:cs="Arial"/>
          <w:sz w:val="19"/>
          <w:szCs w:val="19"/>
          <w:lang w:eastAsia="ro-MD"/>
        </w:rPr>
        <w:t>nr.1437 din 10 aprilie 2019</w:t>
      </w:r>
    </w:p>
    <w:p w14:paraId="25734B9E"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5328BD18" w14:textId="53C262D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În temeiul art.74 din Legea nr.202/2017 privind activitatea băncilor (Monitorul Oficial al Republicii Moldova, 2017, nr.434–439, art.727), cu modificările ulterioare, Comitetul executiv al Băncii </w:t>
      </w:r>
      <w:r w:rsidRPr="008D740A">
        <w:rPr>
          <w:rFonts w:ascii="Arial" w:eastAsia="Times New Roman" w:hAnsi="Arial" w:cs="Arial"/>
          <w:sz w:val="24"/>
          <w:szCs w:val="24"/>
          <w:lang w:eastAsia="ro-MD"/>
        </w:rPr>
        <w:t>Naționale</w:t>
      </w:r>
      <w:r w:rsidRPr="0000150F">
        <w:rPr>
          <w:rFonts w:ascii="Arial" w:eastAsia="Times New Roman" w:hAnsi="Arial" w:cs="Arial"/>
          <w:sz w:val="24"/>
          <w:szCs w:val="24"/>
          <w:lang w:eastAsia="ro-MD"/>
        </w:rPr>
        <w:t xml:space="preserve"> a Moldovei</w:t>
      </w:r>
    </w:p>
    <w:p w14:paraId="5CEB339C"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HOTĂRĂŞTE:</w:t>
      </w:r>
    </w:p>
    <w:p w14:paraId="4627C51B"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w:t>
      </w:r>
      <w:r w:rsidRPr="0000150F">
        <w:rPr>
          <w:rFonts w:ascii="Arial" w:eastAsia="Times New Roman" w:hAnsi="Arial" w:cs="Arial"/>
          <w:sz w:val="24"/>
          <w:szCs w:val="24"/>
          <w:lang w:eastAsia="ro-MD"/>
        </w:rPr>
        <w:t xml:space="preserve"> Se aprobă Regulamentul cu privire la expunerile mari, conform anexei.</w:t>
      </w:r>
    </w:p>
    <w:p w14:paraId="7EC18A0D" w14:textId="653A1FAB"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2.</w:t>
      </w:r>
      <w:r w:rsidRPr="0000150F">
        <w:rPr>
          <w:rFonts w:ascii="Arial" w:eastAsia="Times New Roman" w:hAnsi="Arial" w:cs="Arial"/>
          <w:sz w:val="24"/>
          <w:szCs w:val="24"/>
          <w:lang w:eastAsia="ro-MD"/>
        </w:rPr>
        <w:t xml:space="preserve"> Se abrogă anexa nr.1 la Hotărârea Consiliului de </w:t>
      </w:r>
      <w:r w:rsidRPr="008D740A">
        <w:rPr>
          <w:rFonts w:ascii="Arial" w:eastAsia="Times New Roman" w:hAnsi="Arial" w:cs="Arial"/>
          <w:sz w:val="24"/>
          <w:szCs w:val="24"/>
          <w:lang w:eastAsia="ro-MD"/>
        </w:rPr>
        <w:t>administrație</w:t>
      </w:r>
      <w:r w:rsidRPr="0000150F">
        <w:rPr>
          <w:rFonts w:ascii="Arial" w:eastAsia="Times New Roman" w:hAnsi="Arial" w:cs="Arial"/>
          <w:sz w:val="24"/>
          <w:szCs w:val="24"/>
          <w:lang w:eastAsia="ro-MD"/>
        </w:rPr>
        <w:t xml:space="preserve"> al Băncii </w:t>
      </w:r>
      <w:r w:rsidRPr="008D740A">
        <w:rPr>
          <w:rFonts w:ascii="Arial" w:eastAsia="Times New Roman" w:hAnsi="Arial" w:cs="Arial"/>
          <w:sz w:val="24"/>
          <w:szCs w:val="24"/>
          <w:lang w:eastAsia="ro-MD"/>
        </w:rPr>
        <w:t>Naționale</w:t>
      </w:r>
      <w:r w:rsidRPr="0000150F">
        <w:rPr>
          <w:rFonts w:ascii="Arial" w:eastAsia="Times New Roman" w:hAnsi="Arial" w:cs="Arial"/>
          <w:sz w:val="24"/>
          <w:szCs w:val="24"/>
          <w:lang w:eastAsia="ro-MD"/>
        </w:rPr>
        <w:t xml:space="preserve"> a Moldovei nr.240 din 9 decembrie 2013 (Monitorul Oficial al Republicii Moldova, 2014, nr.17–23, art.97), înregistrată la Ministerul </w:t>
      </w:r>
      <w:r w:rsidRPr="008D740A">
        <w:rPr>
          <w:rFonts w:ascii="Arial" w:eastAsia="Times New Roman" w:hAnsi="Arial" w:cs="Arial"/>
          <w:sz w:val="24"/>
          <w:szCs w:val="24"/>
          <w:lang w:eastAsia="ro-MD"/>
        </w:rPr>
        <w:t>Justiției</w:t>
      </w:r>
      <w:r w:rsidRPr="0000150F">
        <w:rPr>
          <w:rFonts w:ascii="Arial" w:eastAsia="Times New Roman" w:hAnsi="Arial" w:cs="Arial"/>
          <w:sz w:val="24"/>
          <w:szCs w:val="24"/>
          <w:lang w:eastAsia="ro-MD"/>
        </w:rPr>
        <w:t xml:space="preserve"> al Republicii Moldova cu nr.955/2014.</w:t>
      </w:r>
    </w:p>
    <w:p w14:paraId="61DA0E7B"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3.</w:t>
      </w:r>
      <w:r w:rsidRPr="0000150F">
        <w:rPr>
          <w:rFonts w:ascii="Arial" w:eastAsia="Times New Roman" w:hAnsi="Arial" w:cs="Arial"/>
          <w:sz w:val="24"/>
          <w:szCs w:val="24"/>
          <w:lang w:eastAsia="ro-MD"/>
        </w:rPr>
        <w:t xml:space="preserve"> Prezenta hotărâre intră în vigoare la expirarea a 2 luni de la data publicării în Monitorul Oficial al Republicii Moldova.</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6853"/>
        <w:gridCol w:w="1935"/>
      </w:tblGrid>
      <w:tr w:rsidR="0000150F" w:rsidRPr="0000150F" w14:paraId="4DC344AE" w14:textId="77777777" w:rsidTr="0000150F">
        <w:tc>
          <w:tcPr>
            <w:tcW w:w="0" w:type="auto"/>
            <w:tcBorders>
              <w:top w:val="nil"/>
              <w:left w:val="nil"/>
              <w:bottom w:val="nil"/>
              <w:right w:val="nil"/>
            </w:tcBorders>
            <w:tcMar>
              <w:top w:w="24" w:type="dxa"/>
              <w:left w:w="48" w:type="dxa"/>
              <w:bottom w:w="24" w:type="dxa"/>
              <w:right w:w="1680" w:type="dxa"/>
            </w:tcMar>
            <w:hideMark/>
          </w:tcPr>
          <w:p w14:paraId="056A64F8" w14:textId="77777777" w:rsidR="0000150F" w:rsidRPr="0000150F" w:rsidRDefault="0000150F" w:rsidP="0000150F">
            <w:pPr>
              <w:spacing w:after="0" w:line="240" w:lineRule="auto"/>
              <w:rPr>
                <w:rFonts w:ascii="Times New Roman" w:eastAsia="Times New Roman" w:hAnsi="Times New Roman" w:cs="Times New Roman"/>
                <w:b/>
                <w:bCs/>
                <w:lang w:eastAsia="ro-MD"/>
              </w:rPr>
            </w:pPr>
            <w:r w:rsidRPr="0000150F">
              <w:rPr>
                <w:rFonts w:ascii="Times New Roman" w:eastAsia="Times New Roman" w:hAnsi="Times New Roman" w:cs="Times New Roman"/>
                <w:b/>
                <w:bCs/>
                <w:lang w:eastAsia="ro-MD"/>
              </w:rPr>
              <w:t>PREŞEDINTELE COMITETULUI</w:t>
            </w:r>
          </w:p>
        </w:tc>
        <w:tc>
          <w:tcPr>
            <w:tcW w:w="0" w:type="auto"/>
            <w:tcBorders>
              <w:top w:val="nil"/>
              <w:left w:val="nil"/>
              <w:bottom w:val="nil"/>
              <w:right w:val="nil"/>
            </w:tcBorders>
            <w:tcMar>
              <w:top w:w="24" w:type="dxa"/>
              <w:left w:w="48" w:type="dxa"/>
              <w:bottom w:w="24" w:type="dxa"/>
              <w:right w:w="48" w:type="dxa"/>
            </w:tcMar>
            <w:hideMark/>
          </w:tcPr>
          <w:p w14:paraId="5DB0413A" w14:textId="77777777" w:rsidR="0000150F" w:rsidRPr="0000150F" w:rsidRDefault="0000150F" w:rsidP="0000150F">
            <w:pPr>
              <w:spacing w:after="0" w:line="240" w:lineRule="auto"/>
              <w:rPr>
                <w:rFonts w:ascii="Times New Roman" w:eastAsia="Times New Roman" w:hAnsi="Times New Roman" w:cs="Times New Roman"/>
                <w:b/>
                <w:bCs/>
                <w:lang w:eastAsia="ro-MD"/>
              </w:rPr>
            </w:pPr>
            <w:r w:rsidRPr="0000150F">
              <w:rPr>
                <w:rFonts w:ascii="Times New Roman" w:eastAsia="Times New Roman" w:hAnsi="Times New Roman" w:cs="Times New Roman"/>
                <w:b/>
                <w:bCs/>
                <w:lang w:eastAsia="ro-MD"/>
              </w:rPr>
              <w:t> </w:t>
            </w:r>
          </w:p>
        </w:tc>
      </w:tr>
      <w:tr w:rsidR="0000150F" w:rsidRPr="0000150F" w14:paraId="15AE5904" w14:textId="77777777" w:rsidTr="0000150F">
        <w:tc>
          <w:tcPr>
            <w:tcW w:w="0" w:type="auto"/>
            <w:tcBorders>
              <w:top w:val="nil"/>
              <w:left w:val="nil"/>
              <w:bottom w:val="nil"/>
              <w:right w:val="nil"/>
            </w:tcBorders>
            <w:tcMar>
              <w:top w:w="24" w:type="dxa"/>
              <w:left w:w="48" w:type="dxa"/>
              <w:bottom w:w="24" w:type="dxa"/>
              <w:right w:w="1680" w:type="dxa"/>
            </w:tcMar>
            <w:hideMark/>
          </w:tcPr>
          <w:p w14:paraId="572EB5A7" w14:textId="77777777" w:rsidR="0000150F" w:rsidRPr="0000150F" w:rsidRDefault="0000150F" w:rsidP="0000150F">
            <w:pPr>
              <w:spacing w:after="0" w:line="240" w:lineRule="auto"/>
              <w:rPr>
                <w:rFonts w:ascii="Times New Roman" w:eastAsia="Times New Roman" w:hAnsi="Times New Roman" w:cs="Times New Roman"/>
                <w:b/>
                <w:bCs/>
                <w:lang w:eastAsia="ro-MD"/>
              </w:rPr>
            </w:pPr>
            <w:r w:rsidRPr="0000150F">
              <w:rPr>
                <w:rFonts w:ascii="Times New Roman" w:eastAsia="Times New Roman" w:hAnsi="Times New Roman" w:cs="Times New Roman"/>
                <w:b/>
                <w:bCs/>
                <w:lang w:eastAsia="ro-MD"/>
              </w:rPr>
              <w:t>EXECUTIV AL BĂNCII NAŢIONALE A MOLDOVEI</w:t>
            </w:r>
          </w:p>
        </w:tc>
        <w:tc>
          <w:tcPr>
            <w:tcW w:w="0" w:type="auto"/>
            <w:tcBorders>
              <w:top w:val="nil"/>
              <w:left w:val="nil"/>
              <w:bottom w:val="nil"/>
              <w:right w:val="nil"/>
            </w:tcBorders>
            <w:tcMar>
              <w:top w:w="24" w:type="dxa"/>
              <w:left w:w="48" w:type="dxa"/>
              <w:bottom w:w="24" w:type="dxa"/>
              <w:right w:w="48" w:type="dxa"/>
            </w:tcMar>
            <w:hideMark/>
          </w:tcPr>
          <w:p w14:paraId="35FBBDD5" w14:textId="77777777" w:rsidR="0000150F" w:rsidRPr="0000150F" w:rsidRDefault="0000150F" w:rsidP="0000150F">
            <w:pPr>
              <w:spacing w:after="0" w:line="240" w:lineRule="auto"/>
              <w:rPr>
                <w:rFonts w:ascii="Times New Roman" w:eastAsia="Times New Roman" w:hAnsi="Times New Roman" w:cs="Times New Roman"/>
                <w:b/>
                <w:bCs/>
                <w:lang w:eastAsia="ro-MD"/>
              </w:rPr>
            </w:pPr>
            <w:r w:rsidRPr="0000150F">
              <w:rPr>
                <w:rFonts w:ascii="Times New Roman" w:eastAsia="Times New Roman" w:hAnsi="Times New Roman" w:cs="Times New Roman"/>
                <w:b/>
                <w:bCs/>
                <w:lang w:eastAsia="ro-MD"/>
              </w:rPr>
              <w:t>Octavian ARMAŞU</w:t>
            </w:r>
          </w:p>
        </w:tc>
      </w:tr>
      <w:tr w:rsidR="0000150F" w:rsidRPr="0000150F" w14:paraId="0F195FCA" w14:textId="77777777" w:rsidTr="0000150F">
        <w:tc>
          <w:tcPr>
            <w:tcW w:w="0" w:type="auto"/>
            <w:gridSpan w:val="2"/>
            <w:tcBorders>
              <w:top w:val="nil"/>
              <w:left w:val="nil"/>
              <w:bottom w:val="nil"/>
              <w:right w:val="nil"/>
            </w:tcBorders>
            <w:tcMar>
              <w:top w:w="120" w:type="dxa"/>
              <w:left w:w="48" w:type="dxa"/>
              <w:bottom w:w="24" w:type="dxa"/>
              <w:right w:w="48" w:type="dxa"/>
            </w:tcMar>
            <w:hideMark/>
          </w:tcPr>
          <w:p w14:paraId="5C99B09D" w14:textId="36FF68FE" w:rsidR="0000150F" w:rsidRPr="0000150F" w:rsidRDefault="0000150F" w:rsidP="0000150F">
            <w:pPr>
              <w:spacing w:after="0" w:line="240" w:lineRule="auto"/>
              <w:rPr>
                <w:rFonts w:ascii="Times New Roman" w:eastAsia="Times New Roman" w:hAnsi="Times New Roman" w:cs="Times New Roman"/>
                <w:b/>
                <w:bCs/>
                <w:lang w:eastAsia="ro-MD"/>
              </w:rPr>
            </w:pPr>
            <w:r w:rsidRPr="0000150F">
              <w:rPr>
                <w:rFonts w:ascii="Times New Roman" w:eastAsia="Times New Roman" w:hAnsi="Times New Roman" w:cs="Times New Roman"/>
                <w:b/>
                <w:bCs/>
                <w:lang w:eastAsia="ro-MD"/>
              </w:rPr>
              <w:t xml:space="preserve">Nr.109. </w:t>
            </w:r>
            <w:r w:rsidRPr="008D740A">
              <w:rPr>
                <w:rFonts w:ascii="Times New Roman" w:eastAsia="Times New Roman" w:hAnsi="Times New Roman" w:cs="Times New Roman"/>
                <w:b/>
                <w:bCs/>
                <w:lang w:eastAsia="ro-MD"/>
              </w:rPr>
              <w:t>Chișinău</w:t>
            </w:r>
            <w:r w:rsidRPr="0000150F">
              <w:rPr>
                <w:rFonts w:ascii="Times New Roman" w:eastAsia="Times New Roman" w:hAnsi="Times New Roman" w:cs="Times New Roman"/>
                <w:b/>
                <w:bCs/>
                <w:lang w:eastAsia="ro-MD"/>
              </w:rPr>
              <w:t>, 5 aprilie 2019.</w:t>
            </w:r>
          </w:p>
        </w:tc>
      </w:tr>
    </w:tbl>
    <w:p w14:paraId="5B7C794F" w14:textId="77777777" w:rsidR="0000150F" w:rsidRPr="0000150F" w:rsidRDefault="0000150F" w:rsidP="0000150F">
      <w:pPr>
        <w:spacing w:after="0" w:line="240" w:lineRule="auto"/>
        <w:jc w:val="right"/>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5146BCFD" w14:textId="77777777" w:rsidR="0000150F" w:rsidRPr="0000150F" w:rsidRDefault="0000150F" w:rsidP="0000150F">
      <w:pPr>
        <w:spacing w:after="0" w:line="240" w:lineRule="auto"/>
        <w:jc w:val="right"/>
        <w:rPr>
          <w:rFonts w:ascii="Arial" w:eastAsia="Times New Roman" w:hAnsi="Arial" w:cs="Arial"/>
          <w:sz w:val="24"/>
          <w:szCs w:val="24"/>
          <w:lang w:eastAsia="ro-MD"/>
        </w:rPr>
      </w:pPr>
      <w:r w:rsidRPr="0000150F">
        <w:rPr>
          <w:rFonts w:ascii="Arial" w:eastAsia="Times New Roman" w:hAnsi="Arial" w:cs="Arial"/>
          <w:sz w:val="24"/>
          <w:szCs w:val="24"/>
          <w:lang w:eastAsia="ro-MD"/>
        </w:rPr>
        <w:t>Anexă</w:t>
      </w:r>
    </w:p>
    <w:p w14:paraId="21CD2854" w14:textId="77777777" w:rsidR="0000150F" w:rsidRPr="0000150F" w:rsidRDefault="0000150F" w:rsidP="0000150F">
      <w:pPr>
        <w:spacing w:after="0" w:line="240" w:lineRule="auto"/>
        <w:jc w:val="right"/>
        <w:rPr>
          <w:rFonts w:ascii="Arial" w:eastAsia="Times New Roman" w:hAnsi="Arial" w:cs="Arial"/>
          <w:sz w:val="24"/>
          <w:szCs w:val="24"/>
          <w:lang w:eastAsia="ro-MD"/>
        </w:rPr>
      </w:pPr>
      <w:r w:rsidRPr="0000150F">
        <w:rPr>
          <w:rFonts w:ascii="Arial" w:eastAsia="Times New Roman" w:hAnsi="Arial" w:cs="Arial"/>
          <w:sz w:val="24"/>
          <w:szCs w:val="24"/>
          <w:lang w:eastAsia="ro-MD"/>
        </w:rPr>
        <w:t>la Hotărârea Comitetului executiv</w:t>
      </w:r>
    </w:p>
    <w:p w14:paraId="5690E000" w14:textId="0FBA99C9" w:rsidR="0000150F" w:rsidRPr="0000150F" w:rsidRDefault="0000150F" w:rsidP="0000150F">
      <w:pPr>
        <w:spacing w:after="0" w:line="240" w:lineRule="auto"/>
        <w:jc w:val="right"/>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al Băncii </w:t>
      </w:r>
      <w:r w:rsidRPr="008D740A">
        <w:rPr>
          <w:rFonts w:ascii="Arial" w:eastAsia="Times New Roman" w:hAnsi="Arial" w:cs="Arial"/>
          <w:sz w:val="24"/>
          <w:szCs w:val="24"/>
          <w:lang w:eastAsia="ro-MD"/>
        </w:rPr>
        <w:t>Naționale</w:t>
      </w:r>
      <w:r w:rsidRPr="0000150F">
        <w:rPr>
          <w:rFonts w:ascii="Arial" w:eastAsia="Times New Roman" w:hAnsi="Arial" w:cs="Arial"/>
          <w:sz w:val="24"/>
          <w:szCs w:val="24"/>
          <w:lang w:eastAsia="ro-MD"/>
        </w:rPr>
        <w:t xml:space="preserve"> a Moldovei</w:t>
      </w:r>
    </w:p>
    <w:p w14:paraId="0EEE56C4" w14:textId="77777777" w:rsidR="0000150F" w:rsidRPr="0000150F" w:rsidRDefault="0000150F" w:rsidP="0000150F">
      <w:pPr>
        <w:spacing w:after="0" w:line="240" w:lineRule="auto"/>
        <w:jc w:val="right"/>
        <w:rPr>
          <w:rFonts w:ascii="Arial" w:eastAsia="Times New Roman" w:hAnsi="Arial" w:cs="Arial"/>
          <w:sz w:val="24"/>
          <w:szCs w:val="24"/>
          <w:lang w:eastAsia="ro-MD"/>
        </w:rPr>
      </w:pPr>
      <w:r w:rsidRPr="0000150F">
        <w:rPr>
          <w:rFonts w:ascii="Arial" w:eastAsia="Times New Roman" w:hAnsi="Arial" w:cs="Arial"/>
          <w:sz w:val="24"/>
          <w:szCs w:val="24"/>
          <w:lang w:eastAsia="ro-MD"/>
        </w:rPr>
        <w:t>nr.109 din 5 aprilie 2019</w:t>
      </w:r>
    </w:p>
    <w:p w14:paraId="68834CDB" w14:textId="77777777" w:rsidR="0000150F" w:rsidRPr="0000150F" w:rsidRDefault="0000150F" w:rsidP="0000150F">
      <w:pPr>
        <w:spacing w:after="0" w:line="240" w:lineRule="auto"/>
        <w:jc w:val="right"/>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10285B7B"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REGULAMENT</w:t>
      </w:r>
    </w:p>
    <w:p w14:paraId="774A4310"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cu privire la expunerile mari</w:t>
      </w:r>
    </w:p>
    <w:p w14:paraId="76FBC4A8"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33B44702"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Prezentul regulament:</w:t>
      </w:r>
    </w:p>
    <w:p w14:paraId="2614F9CF" w14:textId="2AF792E9"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 transpune art.1 (b), art.4 (1) pct.39 </w:t>
      </w:r>
      <w:r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71 (b), art.387, art.389, art.390 (3)-(7), art.392 – art.394 (1)-(3), art.395 (1) Teza 1, (3), (5), art.396 (1) Teza 1, art.397–399 (1), (2), (4), art.400 (1) (a) – d), f) – i), k), (2), f) – i), art.401 (1), (3) </w:t>
      </w:r>
      <w:r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art.403 din Regulamentul nr.575/2013 al Parlamentului European </w:t>
      </w:r>
      <w:r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al Consiliului din 26 iunie 2013 privind </w:t>
      </w:r>
      <w:r w:rsidRPr="008D740A">
        <w:rPr>
          <w:rFonts w:ascii="Arial" w:eastAsia="Times New Roman" w:hAnsi="Arial" w:cs="Arial"/>
          <w:sz w:val="24"/>
          <w:szCs w:val="24"/>
          <w:lang w:eastAsia="ro-MD"/>
        </w:rPr>
        <w:t>cerințele</w:t>
      </w:r>
      <w:r w:rsidRPr="0000150F">
        <w:rPr>
          <w:rFonts w:ascii="Arial" w:eastAsia="Times New Roman" w:hAnsi="Arial" w:cs="Arial"/>
          <w:sz w:val="24"/>
          <w:szCs w:val="24"/>
          <w:lang w:eastAsia="ro-MD"/>
        </w:rPr>
        <w:t xml:space="preserve"> </w:t>
      </w:r>
      <w:r w:rsidRPr="008D740A">
        <w:rPr>
          <w:rFonts w:ascii="Arial" w:eastAsia="Times New Roman" w:hAnsi="Arial" w:cs="Arial"/>
          <w:sz w:val="24"/>
          <w:szCs w:val="24"/>
          <w:lang w:eastAsia="ro-MD"/>
        </w:rPr>
        <w:t>prudențiale</w:t>
      </w:r>
      <w:r w:rsidRPr="0000150F">
        <w:rPr>
          <w:rFonts w:ascii="Arial" w:eastAsia="Times New Roman" w:hAnsi="Arial" w:cs="Arial"/>
          <w:sz w:val="24"/>
          <w:szCs w:val="24"/>
          <w:lang w:eastAsia="ro-MD"/>
        </w:rPr>
        <w:t xml:space="preserve"> pentru </w:t>
      </w:r>
      <w:r w:rsidRPr="008D740A">
        <w:rPr>
          <w:rFonts w:ascii="Arial" w:eastAsia="Times New Roman" w:hAnsi="Arial" w:cs="Arial"/>
          <w:sz w:val="24"/>
          <w:szCs w:val="24"/>
          <w:lang w:eastAsia="ro-MD"/>
        </w:rPr>
        <w:t>instituțiile</w:t>
      </w:r>
      <w:r w:rsidRPr="0000150F">
        <w:rPr>
          <w:rFonts w:ascii="Arial" w:eastAsia="Times New Roman" w:hAnsi="Arial" w:cs="Arial"/>
          <w:sz w:val="24"/>
          <w:szCs w:val="24"/>
          <w:lang w:eastAsia="ro-MD"/>
        </w:rPr>
        <w:t xml:space="preserve"> de credit </w:t>
      </w:r>
      <w:r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firmele de </w:t>
      </w:r>
      <w:r w:rsidRPr="008D740A">
        <w:rPr>
          <w:rFonts w:ascii="Arial" w:eastAsia="Times New Roman" w:hAnsi="Arial" w:cs="Arial"/>
          <w:sz w:val="24"/>
          <w:szCs w:val="24"/>
          <w:lang w:eastAsia="ro-MD"/>
        </w:rPr>
        <w:t>investiții</w:t>
      </w:r>
      <w:r w:rsidRPr="0000150F">
        <w:rPr>
          <w:rFonts w:ascii="Arial" w:eastAsia="Times New Roman" w:hAnsi="Arial" w:cs="Arial"/>
          <w:sz w:val="24"/>
          <w:szCs w:val="24"/>
          <w:lang w:eastAsia="ro-MD"/>
        </w:rPr>
        <w:t xml:space="preserve"> </w:t>
      </w:r>
      <w:r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de modificare a Regulamentului (UE) nr.648/2012 (Text cu </w:t>
      </w:r>
      <w:r w:rsidRPr="008D740A">
        <w:rPr>
          <w:rFonts w:ascii="Arial" w:eastAsia="Times New Roman" w:hAnsi="Arial" w:cs="Arial"/>
          <w:sz w:val="24"/>
          <w:szCs w:val="24"/>
          <w:lang w:eastAsia="ro-MD"/>
        </w:rPr>
        <w:t>relevanță</w:t>
      </w:r>
      <w:r w:rsidRPr="0000150F">
        <w:rPr>
          <w:rFonts w:ascii="Arial" w:eastAsia="Times New Roman" w:hAnsi="Arial" w:cs="Arial"/>
          <w:sz w:val="24"/>
          <w:szCs w:val="24"/>
          <w:lang w:eastAsia="ro-MD"/>
        </w:rPr>
        <w:t xml:space="preserve"> pentru SEE), publicat în Jurnalul Oficial al Uniunii Europene </w:t>
      </w:r>
      <w:proofErr w:type="spellStart"/>
      <w:r w:rsidRPr="0000150F">
        <w:rPr>
          <w:rFonts w:ascii="Arial" w:eastAsia="Times New Roman" w:hAnsi="Arial" w:cs="Arial"/>
          <w:sz w:val="24"/>
          <w:szCs w:val="24"/>
          <w:lang w:eastAsia="ro-MD"/>
        </w:rPr>
        <w:t>nr.L</w:t>
      </w:r>
      <w:proofErr w:type="spellEnd"/>
      <w:r w:rsidRPr="0000150F">
        <w:rPr>
          <w:rFonts w:ascii="Arial" w:eastAsia="Times New Roman" w:hAnsi="Arial" w:cs="Arial"/>
          <w:sz w:val="24"/>
          <w:szCs w:val="24"/>
          <w:lang w:eastAsia="ro-MD"/>
        </w:rPr>
        <w:t xml:space="preserve"> 176 din 27 iunie 2013, astfel cum a fost modificat ultima dată prin Regulamentul (UE) 2017/2401 al Parlamentului European </w:t>
      </w:r>
      <w:r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al Consiliului din 12 decembrie 2017;</w:t>
      </w:r>
    </w:p>
    <w:p w14:paraId="0DC04B20" w14:textId="556AA3B2" w:rsidR="0000150F" w:rsidRDefault="0000150F" w:rsidP="0000150F">
      <w:pPr>
        <w:spacing w:after="0" w:line="240" w:lineRule="auto"/>
        <w:ind w:firstLine="567"/>
        <w:jc w:val="both"/>
        <w:rPr>
          <w:rFonts w:ascii="Arial" w:eastAsia="Times New Roman" w:hAnsi="Arial" w:cs="Arial"/>
          <w:sz w:val="24"/>
          <w:szCs w:val="24"/>
          <w:lang w:val="ro-RO" w:eastAsia="ro-MD"/>
        </w:rPr>
      </w:pPr>
      <w:r w:rsidRPr="0000150F">
        <w:rPr>
          <w:rFonts w:ascii="Arial" w:eastAsia="Times New Roman" w:hAnsi="Arial" w:cs="Arial"/>
          <w:sz w:val="24"/>
          <w:szCs w:val="24"/>
          <w:lang w:eastAsia="ro-MD"/>
        </w:rPr>
        <w:t xml:space="preserve">- transpune Regulamentul delegat (UE nr.1187/2014al Comisiei din 2 octombrie 2014 de completare a Regulamentului (UE) nr.575/2013 al Parlamentului European </w:t>
      </w:r>
      <w:r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al Consiliului în ceea ce </w:t>
      </w:r>
      <w:r w:rsidRPr="008D740A">
        <w:rPr>
          <w:rFonts w:ascii="Arial" w:eastAsia="Times New Roman" w:hAnsi="Arial" w:cs="Arial"/>
          <w:sz w:val="24"/>
          <w:szCs w:val="24"/>
          <w:lang w:eastAsia="ro-MD"/>
        </w:rPr>
        <w:t>privește</w:t>
      </w:r>
      <w:r w:rsidRPr="0000150F">
        <w:rPr>
          <w:rFonts w:ascii="Arial" w:eastAsia="Times New Roman" w:hAnsi="Arial" w:cs="Arial"/>
          <w:sz w:val="24"/>
          <w:szCs w:val="24"/>
          <w:lang w:eastAsia="ro-MD"/>
        </w:rPr>
        <w:t xml:space="preserve"> standardele tehnice de reglementare pentru determinarea expunerii globale </w:t>
      </w:r>
      <w:r w:rsidRPr="008D740A">
        <w:rPr>
          <w:rFonts w:ascii="Arial" w:eastAsia="Times New Roman" w:hAnsi="Arial" w:cs="Arial"/>
          <w:sz w:val="24"/>
          <w:szCs w:val="24"/>
          <w:lang w:eastAsia="ro-MD"/>
        </w:rPr>
        <w:t>fată</w:t>
      </w:r>
      <w:r w:rsidRPr="0000150F">
        <w:rPr>
          <w:rFonts w:ascii="Arial" w:eastAsia="Times New Roman" w:hAnsi="Arial" w:cs="Arial"/>
          <w:sz w:val="24"/>
          <w:szCs w:val="24"/>
          <w:lang w:eastAsia="ro-MD"/>
        </w:rPr>
        <w:t xml:space="preserve"> de un client sau un grup de </w:t>
      </w:r>
      <w:r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w:t>
      </w:r>
      <w:r w:rsidRPr="008D740A">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din punctul de </w:t>
      </w:r>
      <w:r w:rsidRPr="0000150F">
        <w:rPr>
          <w:rFonts w:ascii="Arial" w:eastAsia="Times New Roman" w:hAnsi="Arial" w:cs="Arial"/>
          <w:sz w:val="24"/>
          <w:szCs w:val="24"/>
          <w:lang w:eastAsia="ro-MD"/>
        </w:rPr>
        <w:lastRenderedPageBreak/>
        <w:t xml:space="preserve">vedere al </w:t>
      </w:r>
      <w:r w:rsidRPr="008D740A">
        <w:rPr>
          <w:rFonts w:ascii="Arial" w:eastAsia="Times New Roman" w:hAnsi="Arial" w:cs="Arial"/>
          <w:sz w:val="24"/>
          <w:szCs w:val="24"/>
          <w:lang w:eastAsia="ro-MD"/>
        </w:rPr>
        <w:t>tranzacțiilor</w:t>
      </w:r>
      <w:r w:rsidRPr="0000150F">
        <w:rPr>
          <w:rFonts w:ascii="Arial" w:eastAsia="Times New Roman" w:hAnsi="Arial" w:cs="Arial"/>
          <w:sz w:val="24"/>
          <w:szCs w:val="24"/>
          <w:lang w:eastAsia="ro-MD"/>
        </w:rPr>
        <w:t xml:space="preserve"> cu active-suport (Text cu </w:t>
      </w:r>
      <w:r w:rsidRPr="008D740A">
        <w:rPr>
          <w:rFonts w:ascii="Arial" w:eastAsia="Times New Roman" w:hAnsi="Arial" w:cs="Arial"/>
          <w:sz w:val="24"/>
          <w:szCs w:val="24"/>
          <w:lang w:eastAsia="ro-MD"/>
        </w:rPr>
        <w:t>relevanță</w:t>
      </w:r>
      <w:r w:rsidRPr="0000150F">
        <w:rPr>
          <w:rFonts w:ascii="Arial" w:eastAsia="Times New Roman" w:hAnsi="Arial" w:cs="Arial"/>
          <w:sz w:val="24"/>
          <w:szCs w:val="24"/>
          <w:lang w:eastAsia="ro-MD"/>
        </w:rPr>
        <w:t xml:space="preserve"> pentru SEE), publicat în Jurnalul Oficial al Uniunii Europene </w:t>
      </w:r>
      <w:proofErr w:type="spellStart"/>
      <w:r w:rsidRPr="0000150F">
        <w:rPr>
          <w:rFonts w:ascii="Arial" w:eastAsia="Times New Roman" w:hAnsi="Arial" w:cs="Arial"/>
          <w:sz w:val="24"/>
          <w:szCs w:val="24"/>
          <w:lang w:eastAsia="ro-MD"/>
        </w:rPr>
        <w:t>nr.L</w:t>
      </w:r>
      <w:proofErr w:type="spellEnd"/>
      <w:r w:rsidRPr="0000150F">
        <w:rPr>
          <w:rFonts w:ascii="Arial" w:eastAsia="Times New Roman" w:hAnsi="Arial" w:cs="Arial"/>
          <w:sz w:val="24"/>
          <w:szCs w:val="24"/>
          <w:lang w:eastAsia="ro-MD"/>
        </w:rPr>
        <w:t xml:space="preserve"> 324 din 7 noiembrie 2014</w:t>
      </w:r>
      <w:r w:rsidR="0055350B">
        <w:rPr>
          <w:rFonts w:ascii="Arial" w:eastAsia="Times New Roman" w:hAnsi="Arial" w:cs="Arial"/>
          <w:sz w:val="24"/>
          <w:szCs w:val="24"/>
          <w:lang w:val="ro-RO" w:eastAsia="ro-MD"/>
        </w:rPr>
        <w:t>;</w:t>
      </w:r>
    </w:p>
    <w:p w14:paraId="387A8D44" w14:textId="77777777" w:rsidR="0055350B" w:rsidRPr="0055350B" w:rsidRDefault="0055350B" w:rsidP="0055350B">
      <w:pPr>
        <w:spacing w:after="0" w:line="240" w:lineRule="auto"/>
        <w:ind w:firstLine="567"/>
        <w:jc w:val="both"/>
        <w:rPr>
          <w:rFonts w:ascii="Arial" w:eastAsia="Times New Roman" w:hAnsi="Arial" w:cs="Arial"/>
          <w:sz w:val="24"/>
          <w:szCs w:val="24"/>
          <w:lang w:eastAsia="ro-MD"/>
        </w:rPr>
      </w:pPr>
      <w:r w:rsidRPr="0055350B">
        <w:rPr>
          <w:rFonts w:ascii="Arial" w:eastAsia="Times New Roman" w:hAnsi="Arial" w:cs="Arial"/>
          <w:sz w:val="24"/>
          <w:szCs w:val="24"/>
          <w:lang w:eastAsia="ro-MD"/>
        </w:rPr>
        <w:t xml:space="preserve">- transpune Regulamentul delegat (UE) 2022/1011 al Comisiei din 10 martie 2022 de completare a Regulamentului (UE) nr.575/2013 al Parlamentului European </w:t>
      </w:r>
      <w:proofErr w:type="spellStart"/>
      <w:r w:rsidRPr="0055350B">
        <w:rPr>
          <w:rFonts w:ascii="Arial" w:eastAsia="Times New Roman" w:hAnsi="Arial" w:cs="Arial"/>
          <w:sz w:val="24"/>
          <w:szCs w:val="24"/>
          <w:lang w:eastAsia="ro-MD"/>
        </w:rPr>
        <w:t>şi</w:t>
      </w:r>
      <w:proofErr w:type="spellEnd"/>
      <w:r w:rsidRPr="0055350B">
        <w:rPr>
          <w:rFonts w:ascii="Arial" w:eastAsia="Times New Roman" w:hAnsi="Arial" w:cs="Arial"/>
          <w:sz w:val="24"/>
          <w:szCs w:val="24"/>
          <w:lang w:eastAsia="ro-MD"/>
        </w:rPr>
        <w:t xml:space="preserve"> al Consiliului în ceea ce </w:t>
      </w:r>
      <w:proofErr w:type="spellStart"/>
      <w:r w:rsidRPr="0055350B">
        <w:rPr>
          <w:rFonts w:ascii="Arial" w:eastAsia="Times New Roman" w:hAnsi="Arial" w:cs="Arial"/>
          <w:sz w:val="24"/>
          <w:szCs w:val="24"/>
          <w:lang w:eastAsia="ro-MD"/>
        </w:rPr>
        <w:t>priveşte</w:t>
      </w:r>
      <w:proofErr w:type="spellEnd"/>
      <w:r w:rsidRPr="0055350B">
        <w:rPr>
          <w:rFonts w:ascii="Arial" w:eastAsia="Times New Roman" w:hAnsi="Arial" w:cs="Arial"/>
          <w:sz w:val="24"/>
          <w:szCs w:val="24"/>
          <w:lang w:eastAsia="ro-MD"/>
        </w:rPr>
        <w:t xml:space="preserve"> standardele tehnice de reglementare care precizează modul de determinare a expunerilor indirecte </w:t>
      </w:r>
      <w:proofErr w:type="spellStart"/>
      <w:r w:rsidRPr="0055350B">
        <w:rPr>
          <w:rFonts w:ascii="Arial" w:eastAsia="Times New Roman" w:hAnsi="Arial" w:cs="Arial"/>
          <w:sz w:val="24"/>
          <w:szCs w:val="24"/>
          <w:lang w:eastAsia="ro-MD"/>
        </w:rPr>
        <w:t>faţă</w:t>
      </w:r>
      <w:proofErr w:type="spellEnd"/>
      <w:r w:rsidRPr="0055350B">
        <w:rPr>
          <w:rFonts w:ascii="Arial" w:eastAsia="Times New Roman" w:hAnsi="Arial" w:cs="Arial"/>
          <w:sz w:val="24"/>
          <w:szCs w:val="24"/>
          <w:lang w:eastAsia="ro-MD"/>
        </w:rPr>
        <w:t xml:space="preserve"> de un client care provin din contracte derivate </w:t>
      </w:r>
      <w:proofErr w:type="spellStart"/>
      <w:r w:rsidRPr="0055350B">
        <w:rPr>
          <w:rFonts w:ascii="Arial" w:eastAsia="Times New Roman" w:hAnsi="Arial" w:cs="Arial"/>
          <w:sz w:val="24"/>
          <w:szCs w:val="24"/>
          <w:lang w:eastAsia="ro-MD"/>
        </w:rPr>
        <w:t>şi</w:t>
      </w:r>
      <w:proofErr w:type="spellEnd"/>
      <w:r w:rsidRPr="0055350B">
        <w:rPr>
          <w:rFonts w:ascii="Arial" w:eastAsia="Times New Roman" w:hAnsi="Arial" w:cs="Arial"/>
          <w:sz w:val="24"/>
          <w:szCs w:val="24"/>
          <w:lang w:eastAsia="ro-MD"/>
        </w:rPr>
        <w:t xml:space="preserve"> contracte derivate de credit, atunci când contractele nu sunt încheiate direct cu respectivul client, dar instrumentul de datorie sau de capital suport a fost emis de clientul respectiv, publicat în Jurnalul Oficial al Uniunii Europene </w:t>
      </w:r>
      <w:proofErr w:type="spellStart"/>
      <w:r w:rsidRPr="0055350B">
        <w:rPr>
          <w:rFonts w:ascii="Arial" w:eastAsia="Times New Roman" w:hAnsi="Arial" w:cs="Arial"/>
          <w:sz w:val="24"/>
          <w:szCs w:val="24"/>
          <w:lang w:eastAsia="ro-MD"/>
        </w:rPr>
        <w:t>nr.L</w:t>
      </w:r>
      <w:proofErr w:type="spellEnd"/>
      <w:r w:rsidRPr="0055350B">
        <w:rPr>
          <w:rFonts w:ascii="Arial" w:eastAsia="Times New Roman" w:hAnsi="Arial" w:cs="Arial"/>
          <w:sz w:val="24"/>
          <w:szCs w:val="24"/>
          <w:lang w:eastAsia="ro-MD"/>
        </w:rPr>
        <w:t xml:space="preserve"> 170 din 28 iunie 2022, </w:t>
      </w:r>
      <w:proofErr w:type="spellStart"/>
      <w:r w:rsidRPr="0055350B">
        <w:rPr>
          <w:rFonts w:ascii="Arial" w:eastAsia="Times New Roman" w:hAnsi="Arial" w:cs="Arial"/>
          <w:sz w:val="24"/>
          <w:szCs w:val="24"/>
          <w:lang w:eastAsia="ro-MD"/>
        </w:rPr>
        <w:t>nr.CELEX</w:t>
      </w:r>
      <w:proofErr w:type="spellEnd"/>
      <w:r w:rsidRPr="0055350B">
        <w:rPr>
          <w:rFonts w:ascii="Arial" w:eastAsia="Times New Roman" w:hAnsi="Arial" w:cs="Arial"/>
          <w:sz w:val="24"/>
          <w:szCs w:val="24"/>
          <w:lang w:eastAsia="ro-MD"/>
        </w:rPr>
        <w:t>: 32022R1011.</w:t>
      </w:r>
    </w:p>
    <w:p w14:paraId="508A3096" w14:textId="77777777" w:rsidR="0055350B" w:rsidRPr="0055350B" w:rsidRDefault="0055350B" w:rsidP="0055350B">
      <w:pPr>
        <w:spacing w:after="0" w:line="240" w:lineRule="auto"/>
        <w:jc w:val="both"/>
        <w:rPr>
          <w:rFonts w:ascii="Arial" w:eastAsia="Times New Roman" w:hAnsi="Arial" w:cs="Arial"/>
          <w:i/>
          <w:iCs/>
          <w:color w:val="833C0B" w:themeColor="accent2" w:themeShade="80"/>
          <w:lang w:eastAsia="ro-MD"/>
        </w:rPr>
      </w:pPr>
      <w:r w:rsidRPr="0055350B">
        <w:rPr>
          <w:rFonts w:ascii="Arial" w:eastAsia="Times New Roman" w:hAnsi="Arial" w:cs="Arial"/>
          <w:i/>
          <w:iCs/>
          <w:color w:val="833C0B" w:themeColor="accent2" w:themeShade="80"/>
          <w:lang w:eastAsia="ro-MD"/>
        </w:rPr>
        <w:t xml:space="preserve">[Clauza de armonizare completată prin </w:t>
      </w:r>
      <w:proofErr w:type="spellStart"/>
      <w:r w:rsidRPr="0055350B">
        <w:rPr>
          <w:rFonts w:ascii="Arial" w:eastAsia="Times New Roman" w:hAnsi="Arial" w:cs="Arial"/>
          <w:i/>
          <w:iCs/>
          <w:color w:val="833C0B" w:themeColor="accent2" w:themeShade="80"/>
          <w:lang w:eastAsia="ro-MD"/>
        </w:rPr>
        <w:t>Hot.BNM</w:t>
      </w:r>
      <w:proofErr w:type="spellEnd"/>
      <w:r w:rsidRPr="0055350B">
        <w:rPr>
          <w:rFonts w:ascii="Arial" w:eastAsia="Times New Roman" w:hAnsi="Arial" w:cs="Arial"/>
          <w:i/>
          <w:iCs/>
          <w:color w:val="833C0B" w:themeColor="accent2" w:themeShade="80"/>
          <w:lang w:eastAsia="ro-MD"/>
        </w:rPr>
        <w:t xml:space="preserve"> nr.177 din 31.07.2025, în vigoare 06.11.2025]</w:t>
      </w:r>
    </w:p>
    <w:p w14:paraId="250EC4B2" w14:textId="77777777" w:rsidR="0000150F" w:rsidRPr="0000150F" w:rsidRDefault="0000150F" w:rsidP="0000150F">
      <w:pPr>
        <w:spacing w:after="0" w:line="240" w:lineRule="auto"/>
        <w:jc w:val="both"/>
        <w:rPr>
          <w:rFonts w:ascii="Arial" w:eastAsia="Times New Roman" w:hAnsi="Arial" w:cs="Arial"/>
          <w:i/>
          <w:iCs/>
          <w:color w:val="663300"/>
          <w:lang w:eastAsia="ro-MD"/>
        </w:rPr>
      </w:pPr>
      <w:r w:rsidRPr="0000150F">
        <w:rPr>
          <w:rFonts w:ascii="Arial" w:eastAsia="Times New Roman" w:hAnsi="Arial" w:cs="Arial"/>
          <w:i/>
          <w:iCs/>
          <w:color w:val="663300"/>
          <w:lang w:eastAsia="ro-MD"/>
        </w:rPr>
        <w:t xml:space="preserve">[Clauza de armonizare modificată prin </w:t>
      </w:r>
      <w:proofErr w:type="spellStart"/>
      <w:r w:rsidRPr="0000150F">
        <w:rPr>
          <w:rFonts w:ascii="Arial" w:eastAsia="Times New Roman" w:hAnsi="Arial" w:cs="Arial"/>
          <w:i/>
          <w:iCs/>
          <w:color w:val="663300"/>
          <w:lang w:eastAsia="ro-MD"/>
        </w:rPr>
        <w:t>Hot.BNM</w:t>
      </w:r>
      <w:proofErr w:type="spellEnd"/>
      <w:r w:rsidRPr="0000150F">
        <w:rPr>
          <w:rFonts w:ascii="Arial" w:eastAsia="Times New Roman" w:hAnsi="Arial" w:cs="Arial"/>
          <w:i/>
          <w:iCs/>
          <w:color w:val="663300"/>
          <w:lang w:eastAsia="ro-MD"/>
        </w:rPr>
        <w:t xml:space="preserve"> nr.16 din 03.02.2022, în vigoare 25.03.2022]</w:t>
      </w:r>
    </w:p>
    <w:p w14:paraId="429CB1BD"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105B67AB"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Capitolul I</w:t>
      </w:r>
    </w:p>
    <w:p w14:paraId="1DA4D3F4"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DISPOZIŢII GENERALE</w:t>
      </w:r>
    </w:p>
    <w:p w14:paraId="57640065" w14:textId="69725A63"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w:t>
      </w:r>
      <w:r w:rsidRPr="0000150F">
        <w:rPr>
          <w:rFonts w:ascii="Arial" w:eastAsia="Times New Roman" w:hAnsi="Arial" w:cs="Arial"/>
          <w:sz w:val="24"/>
          <w:szCs w:val="24"/>
          <w:lang w:eastAsia="ro-MD"/>
        </w:rPr>
        <w:t xml:space="preserve"> Prezentul regulament </w:t>
      </w:r>
      <w:r w:rsidRPr="008D740A">
        <w:rPr>
          <w:rFonts w:ascii="Arial" w:eastAsia="Times New Roman" w:hAnsi="Arial" w:cs="Arial"/>
          <w:sz w:val="24"/>
          <w:szCs w:val="24"/>
          <w:lang w:eastAsia="ro-MD"/>
        </w:rPr>
        <w:t>stabilește</w:t>
      </w:r>
      <w:r w:rsidRPr="0000150F">
        <w:rPr>
          <w:rFonts w:ascii="Arial" w:eastAsia="Times New Roman" w:hAnsi="Arial" w:cs="Arial"/>
          <w:sz w:val="24"/>
          <w:szCs w:val="24"/>
          <w:lang w:eastAsia="ro-MD"/>
        </w:rPr>
        <w:t xml:space="preserve"> </w:t>
      </w:r>
      <w:r w:rsidRPr="008D740A">
        <w:rPr>
          <w:rFonts w:ascii="Arial" w:eastAsia="Times New Roman" w:hAnsi="Arial" w:cs="Arial"/>
          <w:sz w:val="24"/>
          <w:szCs w:val="24"/>
          <w:lang w:eastAsia="ro-MD"/>
        </w:rPr>
        <w:t>cerințe</w:t>
      </w:r>
      <w:r w:rsidRPr="0000150F">
        <w:rPr>
          <w:rFonts w:ascii="Arial" w:eastAsia="Times New Roman" w:hAnsi="Arial" w:cs="Arial"/>
          <w:sz w:val="24"/>
          <w:szCs w:val="24"/>
          <w:lang w:eastAsia="ro-MD"/>
        </w:rPr>
        <w:t xml:space="preserve"> privind calculul valorii expunerii, inclusiv tehnicile eligibile de diminuare a riscului de credit, limitele maxime admisibile ale riscului de concentrare a expunerilor băncii, </w:t>
      </w:r>
      <w:r w:rsidRPr="008D740A">
        <w:rPr>
          <w:rFonts w:ascii="Arial" w:eastAsia="Times New Roman" w:hAnsi="Arial" w:cs="Arial"/>
          <w:sz w:val="24"/>
          <w:szCs w:val="24"/>
          <w:lang w:eastAsia="ro-MD"/>
        </w:rPr>
        <w:t>cerințe</w:t>
      </w:r>
      <w:r w:rsidRPr="0000150F">
        <w:rPr>
          <w:rFonts w:ascii="Arial" w:eastAsia="Times New Roman" w:hAnsi="Arial" w:cs="Arial"/>
          <w:sz w:val="24"/>
          <w:szCs w:val="24"/>
          <w:lang w:eastAsia="ro-MD"/>
        </w:rPr>
        <w:t xml:space="preserve"> suplimentare aferente expunerilor din portofoliul de </w:t>
      </w:r>
      <w:r w:rsidRPr="008D740A">
        <w:rPr>
          <w:rFonts w:ascii="Arial" w:eastAsia="Times New Roman" w:hAnsi="Arial" w:cs="Arial"/>
          <w:sz w:val="24"/>
          <w:szCs w:val="24"/>
          <w:lang w:eastAsia="ro-MD"/>
        </w:rPr>
        <w:t>tranzacționare</w:t>
      </w:r>
      <w:r w:rsidRPr="0000150F">
        <w:rPr>
          <w:rFonts w:ascii="Arial" w:eastAsia="Times New Roman" w:hAnsi="Arial" w:cs="Arial"/>
          <w:sz w:val="24"/>
          <w:szCs w:val="24"/>
          <w:lang w:eastAsia="ro-MD"/>
        </w:rPr>
        <w:t xml:space="preserve">, precum </w:t>
      </w:r>
      <w:r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w:t>
      </w:r>
      <w:r w:rsidRPr="008D740A">
        <w:rPr>
          <w:rFonts w:ascii="Arial" w:eastAsia="Times New Roman" w:hAnsi="Arial" w:cs="Arial"/>
          <w:sz w:val="24"/>
          <w:szCs w:val="24"/>
          <w:lang w:eastAsia="ro-MD"/>
        </w:rPr>
        <w:t>cerințe</w:t>
      </w:r>
      <w:r w:rsidRPr="0000150F">
        <w:rPr>
          <w:rFonts w:ascii="Arial" w:eastAsia="Times New Roman" w:hAnsi="Arial" w:cs="Arial"/>
          <w:sz w:val="24"/>
          <w:szCs w:val="24"/>
          <w:lang w:eastAsia="ro-MD"/>
        </w:rPr>
        <w:t xml:space="preserve"> aferente monitorizării, administrării </w:t>
      </w:r>
      <w:r w:rsidR="004127C8"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raportării expunerilor mari.</w:t>
      </w:r>
    </w:p>
    <w:p w14:paraId="32700AD8" w14:textId="42E3D1BD"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2.</w:t>
      </w:r>
      <w:r w:rsidRPr="0000150F">
        <w:rPr>
          <w:rFonts w:ascii="Arial" w:eastAsia="Times New Roman" w:hAnsi="Arial" w:cs="Arial"/>
          <w:sz w:val="24"/>
          <w:szCs w:val="24"/>
          <w:lang w:eastAsia="ro-MD"/>
        </w:rPr>
        <w:t xml:space="preserve"> Băncile </w:t>
      </w:r>
      <w:r w:rsidRPr="008D740A">
        <w:rPr>
          <w:rFonts w:ascii="Arial" w:eastAsia="Times New Roman" w:hAnsi="Arial" w:cs="Arial"/>
          <w:sz w:val="24"/>
          <w:szCs w:val="24"/>
          <w:lang w:eastAsia="ro-MD"/>
        </w:rPr>
        <w:t>își</w:t>
      </w:r>
      <w:r w:rsidRPr="0000150F">
        <w:rPr>
          <w:rFonts w:ascii="Arial" w:eastAsia="Times New Roman" w:hAnsi="Arial" w:cs="Arial"/>
          <w:sz w:val="24"/>
          <w:szCs w:val="24"/>
          <w:lang w:eastAsia="ro-MD"/>
        </w:rPr>
        <w:t xml:space="preserve"> monitorizează </w:t>
      </w:r>
      <w:r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controlează expunerile în conformitate cu prevederile prezentului regulament.</w:t>
      </w:r>
    </w:p>
    <w:p w14:paraId="0F5CC661" w14:textId="75216188"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3.</w:t>
      </w:r>
      <w:r w:rsidRPr="0000150F">
        <w:rPr>
          <w:rFonts w:ascii="Arial" w:eastAsia="Times New Roman" w:hAnsi="Arial" w:cs="Arial"/>
          <w:sz w:val="24"/>
          <w:szCs w:val="24"/>
          <w:lang w:eastAsia="ro-MD"/>
        </w:rPr>
        <w:t xml:space="preserve"> Prezentul regulament se aplică atât la nivel individual, cât </w:t>
      </w:r>
      <w:r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consolidat băncilor cu sediul în Republica Moldova, sucursalelor în Republica Moldova ale băncilor din alte state, care sunt </w:t>
      </w:r>
      <w:r w:rsidRPr="008D740A">
        <w:rPr>
          <w:rFonts w:ascii="Arial" w:eastAsia="Times New Roman" w:hAnsi="Arial" w:cs="Arial"/>
          <w:sz w:val="24"/>
          <w:szCs w:val="24"/>
          <w:lang w:eastAsia="ro-MD"/>
        </w:rPr>
        <w:t>licențiate</w:t>
      </w:r>
      <w:r w:rsidRPr="0000150F">
        <w:rPr>
          <w:rFonts w:ascii="Arial" w:eastAsia="Times New Roman" w:hAnsi="Arial" w:cs="Arial"/>
          <w:sz w:val="24"/>
          <w:szCs w:val="24"/>
          <w:lang w:eastAsia="ro-MD"/>
        </w:rPr>
        <w:t xml:space="preserve"> de către Banca </w:t>
      </w:r>
      <w:r w:rsidRPr="008D740A">
        <w:rPr>
          <w:rFonts w:ascii="Arial" w:eastAsia="Times New Roman" w:hAnsi="Arial" w:cs="Arial"/>
          <w:sz w:val="24"/>
          <w:szCs w:val="24"/>
          <w:lang w:eastAsia="ro-MD"/>
        </w:rPr>
        <w:t>Națională</w:t>
      </w:r>
      <w:r w:rsidRPr="0000150F">
        <w:rPr>
          <w:rFonts w:ascii="Arial" w:eastAsia="Times New Roman" w:hAnsi="Arial" w:cs="Arial"/>
          <w:sz w:val="24"/>
          <w:szCs w:val="24"/>
          <w:lang w:eastAsia="ro-MD"/>
        </w:rPr>
        <w:t xml:space="preserve"> a Moldovei, denumite în continuare "bănci".</w:t>
      </w:r>
    </w:p>
    <w:p w14:paraId="75333CC5" w14:textId="77777777" w:rsidR="0000150F" w:rsidRPr="0000150F" w:rsidRDefault="0000150F" w:rsidP="0000150F">
      <w:pPr>
        <w:spacing w:after="0" w:line="240" w:lineRule="auto"/>
        <w:jc w:val="both"/>
        <w:rPr>
          <w:rFonts w:ascii="Arial" w:eastAsia="Times New Roman" w:hAnsi="Arial" w:cs="Arial"/>
          <w:i/>
          <w:iCs/>
          <w:color w:val="663300"/>
          <w:lang w:eastAsia="ro-MD"/>
        </w:rPr>
      </w:pPr>
      <w:r w:rsidRPr="0000150F">
        <w:rPr>
          <w:rFonts w:ascii="Arial" w:eastAsia="Times New Roman" w:hAnsi="Arial" w:cs="Arial"/>
          <w:i/>
          <w:iCs/>
          <w:color w:val="663300"/>
          <w:lang w:eastAsia="ro-MD"/>
        </w:rPr>
        <w:t xml:space="preserve">[Pct.3 completat prin </w:t>
      </w:r>
      <w:proofErr w:type="spellStart"/>
      <w:r w:rsidRPr="0000150F">
        <w:rPr>
          <w:rFonts w:ascii="Arial" w:eastAsia="Times New Roman" w:hAnsi="Arial" w:cs="Arial"/>
          <w:i/>
          <w:iCs/>
          <w:color w:val="663300"/>
          <w:lang w:eastAsia="ro-MD"/>
        </w:rPr>
        <w:t>Hot.BNM</w:t>
      </w:r>
      <w:proofErr w:type="spellEnd"/>
      <w:r w:rsidRPr="0000150F">
        <w:rPr>
          <w:rFonts w:ascii="Arial" w:eastAsia="Times New Roman" w:hAnsi="Arial" w:cs="Arial"/>
          <w:i/>
          <w:iCs/>
          <w:color w:val="663300"/>
          <w:lang w:eastAsia="ro-MD"/>
        </w:rPr>
        <w:t xml:space="preserve"> nr.16 din 03.02.2022, în vigoare 25.03.2022]</w:t>
      </w:r>
    </w:p>
    <w:p w14:paraId="49AF40FC"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635CE148" w14:textId="047CB3B3"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4.</w:t>
      </w:r>
      <w:r w:rsidRPr="0000150F">
        <w:rPr>
          <w:rFonts w:ascii="Arial" w:eastAsia="Times New Roman" w:hAnsi="Arial" w:cs="Arial"/>
          <w:sz w:val="24"/>
          <w:szCs w:val="24"/>
          <w:lang w:eastAsia="ro-MD"/>
        </w:rPr>
        <w:t xml:space="preserve"> Termenii, </w:t>
      </w:r>
      <w:r w:rsidRPr="008D740A">
        <w:rPr>
          <w:rFonts w:ascii="Arial" w:eastAsia="Times New Roman" w:hAnsi="Arial" w:cs="Arial"/>
          <w:sz w:val="24"/>
          <w:szCs w:val="24"/>
          <w:lang w:eastAsia="ro-MD"/>
        </w:rPr>
        <w:t>noțiunile</w:t>
      </w:r>
      <w:r w:rsidRPr="0000150F">
        <w:rPr>
          <w:rFonts w:ascii="Arial" w:eastAsia="Times New Roman" w:hAnsi="Arial" w:cs="Arial"/>
          <w:sz w:val="24"/>
          <w:szCs w:val="24"/>
          <w:lang w:eastAsia="ro-MD"/>
        </w:rPr>
        <w:t xml:space="preserve"> </w:t>
      </w:r>
      <w:r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expresiile utilizate în prezentul regulament au </w:t>
      </w:r>
      <w:r w:rsidRPr="008D740A">
        <w:rPr>
          <w:rFonts w:ascii="Arial" w:eastAsia="Times New Roman" w:hAnsi="Arial" w:cs="Arial"/>
          <w:sz w:val="24"/>
          <w:szCs w:val="24"/>
          <w:lang w:eastAsia="ro-MD"/>
        </w:rPr>
        <w:t>semnificația</w:t>
      </w:r>
      <w:r w:rsidRPr="0000150F">
        <w:rPr>
          <w:rFonts w:ascii="Arial" w:eastAsia="Times New Roman" w:hAnsi="Arial" w:cs="Arial"/>
          <w:sz w:val="24"/>
          <w:szCs w:val="24"/>
          <w:lang w:eastAsia="ro-MD"/>
        </w:rPr>
        <w:t xml:space="preserve"> celor prevăzute în Legea nr.202/2017 privind activitatea băncilor </w:t>
      </w:r>
      <w:r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în alte acte normative emise de Banca </w:t>
      </w:r>
      <w:r w:rsidRPr="008D740A">
        <w:rPr>
          <w:rFonts w:ascii="Arial" w:eastAsia="Times New Roman" w:hAnsi="Arial" w:cs="Arial"/>
          <w:sz w:val="24"/>
          <w:szCs w:val="24"/>
          <w:lang w:eastAsia="ro-MD"/>
        </w:rPr>
        <w:t>Națională</w:t>
      </w:r>
      <w:r w:rsidRPr="0000150F">
        <w:rPr>
          <w:rFonts w:ascii="Arial" w:eastAsia="Times New Roman" w:hAnsi="Arial" w:cs="Arial"/>
          <w:sz w:val="24"/>
          <w:szCs w:val="24"/>
          <w:lang w:eastAsia="ro-MD"/>
        </w:rPr>
        <w:t xml:space="preserve"> a Moldovei.</w:t>
      </w:r>
    </w:p>
    <w:p w14:paraId="7D3B69E9" w14:textId="4B6FC671"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5.</w:t>
      </w:r>
      <w:r w:rsidRPr="0000150F">
        <w:rPr>
          <w:rFonts w:ascii="Arial" w:eastAsia="Times New Roman" w:hAnsi="Arial" w:cs="Arial"/>
          <w:sz w:val="24"/>
          <w:szCs w:val="24"/>
          <w:lang w:eastAsia="ro-MD"/>
        </w:rPr>
        <w:t xml:space="preserve"> În sensul prezentului regulament termenii </w:t>
      </w:r>
      <w:r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expresiile utilizate mai jos au următoarele </w:t>
      </w:r>
      <w:r w:rsidRPr="008D740A">
        <w:rPr>
          <w:rFonts w:ascii="Arial" w:eastAsia="Times New Roman" w:hAnsi="Arial" w:cs="Arial"/>
          <w:sz w:val="24"/>
          <w:szCs w:val="24"/>
          <w:lang w:eastAsia="ro-MD"/>
        </w:rPr>
        <w:t>semnificații</w:t>
      </w:r>
      <w:r w:rsidRPr="0000150F">
        <w:rPr>
          <w:rFonts w:ascii="Arial" w:eastAsia="Times New Roman" w:hAnsi="Arial" w:cs="Arial"/>
          <w:sz w:val="24"/>
          <w:szCs w:val="24"/>
          <w:lang w:eastAsia="ro-MD"/>
        </w:rPr>
        <w:t>:</w:t>
      </w:r>
    </w:p>
    <w:p w14:paraId="6B5AF8EB" w14:textId="05CB063E"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expunere</w:t>
      </w:r>
      <w:r w:rsidRPr="0000150F">
        <w:rPr>
          <w:rFonts w:ascii="Arial" w:eastAsia="Times New Roman" w:hAnsi="Arial" w:cs="Arial"/>
          <w:sz w:val="24"/>
          <w:szCs w:val="24"/>
          <w:lang w:eastAsia="ro-MD"/>
        </w:rPr>
        <w:t xml:space="preserve"> – valoarea oricărui activ sau element </w:t>
      </w:r>
      <w:r w:rsidRPr="008D740A">
        <w:rPr>
          <w:rFonts w:ascii="Arial" w:eastAsia="Times New Roman" w:hAnsi="Arial" w:cs="Arial"/>
          <w:sz w:val="24"/>
          <w:szCs w:val="24"/>
          <w:lang w:eastAsia="ro-MD"/>
        </w:rPr>
        <w:t>extra bilanțier</w:t>
      </w:r>
      <w:r w:rsidRPr="0000150F">
        <w:rPr>
          <w:rFonts w:ascii="Arial" w:eastAsia="Times New Roman" w:hAnsi="Arial" w:cs="Arial"/>
          <w:sz w:val="24"/>
          <w:szCs w:val="24"/>
          <w:lang w:eastAsia="ro-MD"/>
        </w:rPr>
        <w:t xml:space="preserve"> </w:t>
      </w:r>
      <w:r w:rsidRPr="008D740A">
        <w:rPr>
          <w:rFonts w:ascii="Arial" w:eastAsia="Times New Roman" w:hAnsi="Arial" w:cs="Arial"/>
          <w:sz w:val="24"/>
          <w:szCs w:val="24"/>
          <w:lang w:eastAsia="ro-MD"/>
        </w:rPr>
        <w:t>menționat</w:t>
      </w:r>
      <w:r w:rsidRPr="0000150F">
        <w:rPr>
          <w:rFonts w:ascii="Arial" w:eastAsia="Times New Roman" w:hAnsi="Arial" w:cs="Arial"/>
          <w:sz w:val="24"/>
          <w:szCs w:val="24"/>
          <w:lang w:eastAsia="ro-MD"/>
        </w:rPr>
        <w:t xml:space="preserve"> în Regulamentul cu privire la tratamentul riscului de credit pentru bănci potrivit abordării standardizate, aprobat prin Hotărârea Comitetului executiv al Băncii </w:t>
      </w:r>
      <w:r w:rsidRPr="008D740A">
        <w:rPr>
          <w:rFonts w:ascii="Arial" w:eastAsia="Times New Roman" w:hAnsi="Arial" w:cs="Arial"/>
          <w:sz w:val="24"/>
          <w:szCs w:val="24"/>
          <w:lang w:eastAsia="ro-MD"/>
        </w:rPr>
        <w:t>Naționale</w:t>
      </w:r>
      <w:r w:rsidRPr="0000150F">
        <w:rPr>
          <w:rFonts w:ascii="Arial" w:eastAsia="Times New Roman" w:hAnsi="Arial" w:cs="Arial"/>
          <w:sz w:val="24"/>
          <w:szCs w:val="24"/>
          <w:lang w:eastAsia="ro-MD"/>
        </w:rPr>
        <w:t xml:space="preserve"> a Moldovei nr.111 din 24 mai 2018 (în continuare Regulamentul nr.111/2018), până la aplicarea ponderilor de risc sau a gradelor de risc;</w:t>
      </w:r>
    </w:p>
    <w:p w14:paraId="1C0C3128" w14:textId="2299E885"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expunere mare</w:t>
      </w:r>
      <w:r w:rsidRPr="0000150F">
        <w:rPr>
          <w:rFonts w:ascii="Arial" w:eastAsia="Times New Roman" w:hAnsi="Arial" w:cs="Arial"/>
          <w:sz w:val="24"/>
          <w:szCs w:val="24"/>
          <w:lang w:eastAsia="ro-MD"/>
        </w:rPr>
        <w:t xml:space="preserve"> – expunerea unei bănci </w:t>
      </w:r>
      <w:r w:rsidRPr="008D740A">
        <w:rPr>
          <w:rFonts w:ascii="Arial" w:eastAsia="Times New Roman" w:hAnsi="Arial" w:cs="Arial"/>
          <w:sz w:val="24"/>
          <w:szCs w:val="24"/>
          <w:lang w:eastAsia="ro-MD"/>
        </w:rPr>
        <w:t>fată</w:t>
      </w:r>
      <w:r w:rsidRPr="0000150F">
        <w:rPr>
          <w:rFonts w:ascii="Arial" w:eastAsia="Times New Roman" w:hAnsi="Arial" w:cs="Arial"/>
          <w:sz w:val="24"/>
          <w:szCs w:val="24"/>
          <w:lang w:eastAsia="ro-MD"/>
        </w:rPr>
        <w:t xml:space="preserve"> de un client sau un grup de </w:t>
      </w:r>
      <w:r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w:t>
      </w:r>
      <w:r w:rsidRPr="008D740A">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a cărei valoare este egală cu 10% sau mai mult din capitalul eligibil al băncii respective;</w:t>
      </w:r>
    </w:p>
    <w:p w14:paraId="1AC680A8"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capital eligibil</w:t>
      </w:r>
      <w:r w:rsidRPr="0000150F">
        <w:rPr>
          <w:rFonts w:ascii="Arial" w:eastAsia="Times New Roman" w:hAnsi="Arial" w:cs="Arial"/>
          <w:sz w:val="24"/>
          <w:szCs w:val="24"/>
          <w:lang w:eastAsia="ro-MD"/>
        </w:rPr>
        <w:t xml:space="preserve"> – suma următoarelor elemente:</w:t>
      </w:r>
    </w:p>
    <w:p w14:paraId="4C427E8E" w14:textId="74CB01E9"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1) fondurile proprii de nivel 1, astfel cum sunt </w:t>
      </w:r>
      <w:r w:rsidRPr="008D740A">
        <w:rPr>
          <w:rFonts w:ascii="Arial" w:eastAsia="Times New Roman" w:hAnsi="Arial" w:cs="Arial"/>
          <w:sz w:val="24"/>
          <w:szCs w:val="24"/>
          <w:lang w:eastAsia="ro-MD"/>
        </w:rPr>
        <w:t>menționate</w:t>
      </w:r>
      <w:r w:rsidRPr="0000150F">
        <w:rPr>
          <w:rFonts w:ascii="Arial" w:eastAsia="Times New Roman" w:hAnsi="Arial" w:cs="Arial"/>
          <w:sz w:val="24"/>
          <w:szCs w:val="24"/>
          <w:lang w:eastAsia="ro-MD"/>
        </w:rPr>
        <w:t xml:space="preserve"> în Regulamentul cu privire la fondurile proprii ale băncilor </w:t>
      </w:r>
      <w:r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w:t>
      </w:r>
      <w:r w:rsidRPr="008D740A">
        <w:rPr>
          <w:rFonts w:ascii="Arial" w:eastAsia="Times New Roman" w:hAnsi="Arial" w:cs="Arial"/>
          <w:sz w:val="24"/>
          <w:szCs w:val="24"/>
          <w:lang w:eastAsia="ro-MD"/>
        </w:rPr>
        <w:t>cerințele</w:t>
      </w:r>
      <w:r w:rsidRPr="0000150F">
        <w:rPr>
          <w:rFonts w:ascii="Arial" w:eastAsia="Times New Roman" w:hAnsi="Arial" w:cs="Arial"/>
          <w:sz w:val="24"/>
          <w:szCs w:val="24"/>
          <w:lang w:eastAsia="ro-MD"/>
        </w:rPr>
        <w:t xml:space="preserve"> de capital, aprobat prin Hotărârea Comitetului executiv al Băncii </w:t>
      </w:r>
      <w:r w:rsidRPr="008D740A">
        <w:rPr>
          <w:rFonts w:ascii="Arial" w:eastAsia="Times New Roman" w:hAnsi="Arial" w:cs="Arial"/>
          <w:sz w:val="24"/>
          <w:szCs w:val="24"/>
          <w:lang w:eastAsia="ro-MD"/>
        </w:rPr>
        <w:t>Naționale</w:t>
      </w:r>
      <w:r w:rsidRPr="0000150F">
        <w:rPr>
          <w:rFonts w:ascii="Arial" w:eastAsia="Times New Roman" w:hAnsi="Arial" w:cs="Arial"/>
          <w:sz w:val="24"/>
          <w:szCs w:val="24"/>
          <w:lang w:eastAsia="ro-MD"/>
        </w:rPr>
        <w:t xml:space="preserve"> a Moldovei nr.109 din 24 mai 2018 (în continuare Regulamentul nr.109/2018);</w:t>
      </w:r>
    </w:p>
    <w:p w14:paraId="2DFDD90A" w14:textId="018FF5DF"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2) fondurile proprii de nivel 2, astfel cum sunt </w:t>
      </w:r>
      <w:r w:rsidRPr="008D740A">
        <w:rPr>
          <w:rFonts w:ascii="Arial" w:eastAsia="Times New Roman" w:hAnsi="Arial" w:cs="Arial"/>
          <w:sz w:val="24"/>
          <w:szCs w:val="24"/>
          <w:lang w:eastAsia="ro-MD"/>
        </w:rPr>
        <w:t>menționate</w:t>
      </w:r>
      <w:r w:rsidRPr="0000150F">
        <w:rPr>
          <w:rFonts w:ascii="Arial" w:eastAsia="Times New Roman" w:hAnsi="Arial" w:cs="Arial"/>
          <w:sz w:val="24"/>
          <w:szCs w:val="24"/>
          <w:lang w:eastAsia="ro-MD"/>
        </w:rPr>
        <w:t xml:space="preserve"> în Regulamentul nr.109/2018, care nu vor </w:t>
      </w:r>
      <w:r w:rsidRPr="008D740A">
        <w:rPr>
          <w:rFonts w:ascii="Arial" w:eastAsia="Times New Roman" w:hAnsi="Arial" w:cs="Arial"/>
          <w:sz w:val="24"/>
          <w:szCs w:val="24"/>
          <w:lang w:eastAsia="ro-MD"/>
        </w:rPr>
        <w:t>depăși</w:t>
      </w:r>
      <w:r w:rsidRPr="0000150F">
        <w:rPr>
          <w:rFonts w:ascii="Arial" w:eastAsia="Times New Roman" w:hAnsi="Arial" w:cs="Arial"/>
          <w:sz w:val="24"/>
          <w:szCs w:val="24"/>
          <w:lang w:eastAsia="ro-MD"/>
        </w:rPr>
        <w:t xml:space="preserve"> o treime din fondurile proprii de nivel 1;</w:t>
      </w:r>
    </w:p>
    <w:p w14:paraId="7E7C2B19" w14:textId="69A418B5"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 xml:space="preserve">grup de </w:t>
      </w:r>
      <w:r w:rsidRPr="008D740A">
        <w:rPr>
          <w:rFonts w:ascii="Arial" w:eastAsia="Times New Roman" w:hAnsi="Arial" w:cs="Arial"/>
          <w:b/>
          <w:bCs/>
          <w:sz w:val="24"/>
          <w:szCs w:val="24"/>
          <w:lang w:eastAsia="ro-MD"/>
        </w:rPr>
        <w:t>clienți</w:t>
      </w:r>
      <w:r w:rsidRPr="0000150F">
        <w:rPr>
          <w:rFonts w:ascii="Arial" w:eastAsia="Times New Roman" w:hAnsi="Arial" w:cs="Arial"/>
          <w:b/>
          <w:bCs/>
          <w:sz w:val="24"/>
          <w:szCs w:val="24"/>
          <w:lang w:eastAsia="ro-MD"/>
        </w:rPr>
        <w:t xml:space="preserve"> </w:t>
      </w:r>
      <w:r w:rsidRPr="008D740A">
        <w:rPr>
          <w:rFonts w:ascii="Arial" w:eastAsia="Times New Roman" w:hAnsi="Arial" w:cs="Arial"/>
          <w:b/>
          <w:bCs/>
          <w:sz w:val="24"/>
          <w:szCs w:val="24"/>
          <w:lang w:eastAsia="ro-MD"/>
        </w:rPr>
        <w:t>aflați</w:t>
      </w:r>
      <w:r w:rsidRPr="0000150F">
        <w:rPr>
          <w:rFonts w:ascii="Arial" w:eastAsia="Times New Roman" w:hAnsi="Arial" w:cs="Arial"/>
          <w:b/>
          <w:bCs/>
          <w:sz w:val="24"/>
          <w:szCs w:val="24"/>
          <w:lang w:eastAsia="ro-MD"/>
        </w:rPr>
        <w:t xml:space="preserve"> în legătură</w:t>
      </w:r>
      <w:r w:rsidRPr="0000150F">
        <w:rPr>
          <w:rFonts w:ascii="Arial" w:eastAsia="Times New Roman" w:hAnsi="Arial" w:cs="Arial"/>
          <w:sz w:val="24"/>
          <w:szCs w:val="24"/>
          <w:lang w:eastAsia="ro-MD"/>
        </w:rPr>
        <w:t xml:space="preserve"> – oricare dintre următoarele:</w:t>
      </w:r>
    </w:p>
    <w:p w14:paraId="7C8E4F72" w14:textId="6C72093C"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1) două sau mai multe persoane fizice sau juridice care, până la proba contrară, constituie un singur risc, pentru că una dintre ele, direct sau indirect, </w:t>
      </w:r>
      <w:r w:rsidRPr="008D740A">
        <w:rPr>
          <w:rFonts w:ascii="Arial" w:eastAsia="Times New Roman" w:hAnsi="Arial" w:cs="Arial"/>
          <w:sz w:val="24"/>
          <w:szCs w:val="24"/>
          <w:lang w:eastAsia="ro-MD"/>
        </w:rPr>
        <w:t>deține</w:t>
      </w:r>
      <w:r w:rsidRPr="0000150F">
        <w:rPr>
          <w:rFonts w:ascii="Arial" w:eastAsia="Times New Roman" w:hAnsi="Arial" w:cs="Arial"/>
          <w:sz w:val="24"/>
          <w:szCs w:val="24"/>
          <w:lang w:eastAsia="ro-MD"/>
        </w:rPr>
        <w:t xml:space="preserve"> controlul asupra celeilalte sau celorlalte;</w:t>
      </w:r>
    </w:p>
    <w:p w14:paraId="7A8AC1DF" w14:textId="050849C6"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lastRenderedPageBreak/>
        <w:t xml:space="preserve">2) două sau mai multe persoane fizice sau juridice între care nu există o </w:t>
      </w:r>
      <w:r w:rsidRPr="008D740A">
        <w:rPr>
          <w:rFonts w:ascii="Arial" w:eastAsia="Times New Roman" w:hAnsi="Arial" w:cs="Arial"/>
          <w:sz w:val="24"/>
          <w:szCs w:val="24"/>
          <w:lang w:eastAsia="ro-MD"/>
        </w:rPr>
        <w:t>relație</w:t>
      </w:r>
      <w:r w:rsidRPr="0000150F">
        <w:rPr>
          <w:rFonts w:ascii="Arial" w:eastAsia="Times New Roman" w:hAnsi="Arial" w:cs="Arial"/>
          <w:sz w:val="24"/>
          <w:szCs w:val="24"/>
          <w:lang w:eastAsia="ro-MD"/>
        </w:rPr>
        <w:t xml:space="preserve"> de control, astfel cum este descrisă la subpct.1), dar care trebuie să fie considerate ca reprezentând un singur risc, deoarece legătura dintre ele este atât de strânsă încât, în cazul în care una dintre aceste persoane s-ar confrunta cu probleme financiare, în special cu </w:t>
      </w:r>
      <w:r w:rsidRPr="008D740A">
        <w:rPr>
          <w:rFonts w:ascii="Arial" w:eastAsia="Times New Roman" w:hAnsi="Arial" w:cs="Arial"/>
          <w:sz w:val="24"/>
          <w:szCs w:val="24"/>
          <w:lang w:eastAsia="ro-MD"/>
        </w:rPr>
        <w:t>dificultăți</w:t>
      </w:r>
      <w:r w:rsidRPr="0000150F">
        <w:rPr>
          <w:rFonts w:ascii="Arial" w:eastAsia="Times New Roman" w:hAnsi="Arial" w:cs="Arial"/>
          <w:sz w:val="24"/>
          <w:szCs w:val="24"/>
          <w:lang w:eastAsia="ro-MD"/>
        </w:rPr>
        <w:t xml:space="preserve"> de </w:t>
      </w:r>
      <w:r w:rsidRPr="008D740A">
        <w:rPr>
          <w:rFonts w:ascii="Arial" w:eastAsia="Times New Roman" w:hAnsi="Arial" w:cs="Arial"/>
          <w:sz w:val="24"/>
          <w:szCs w:val="24"/>
          <w:lang w:eastAsia="ro-MD"/>
        </w:rPr>
        <w:t>finanțare</w:t>
      </w:r>
      <w:r w:rsidRPr="0000150F">
        <w:rPr>
          <w:rFonts w:ascii="Arial" w:eastAsia="Times New Roman" w:hAnsi="Arial" w:cs="Arial"/>
          <w:sz w:val="24"/>
          <w:szCs w:val="24"/>
          <w:lang w:eastAsia="ro-MD"/>
        </w:rPr>
        <w:t xml:space="preserve"> sau de rambursare, </w:t>
      </w:r>
      <w:r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cealaltă sau toate celelalte persoane ar putea întâmpina </w:t>
      </w:r>
      <w:r w:rsidRPr="008D740A">
        <w:rPr>
          <w:rFonts w:ascii="Arial" w:eastAsia="Times New Roman" w:hAnsi="Arial" w:cs="Arial"/>
          <w:sz w:val="24"/>
          <w:szCs w:val="24"/>
          <w:lang w:eastAsia="ro-MD"/>
        </w:rPr>
        <w:t>dificultăți</w:t>
      </w:r>
      <w:r w:rsidRPr="0000150F">
        <w:rPr>
          <w:rFonts w:ascii="Arial" w:eastAsia="Times New Roman" w:hAnsi="Arial" w:cs="Arial"/>
          <w:sz w:val="24"/>
          <w:szCs w:val="24"/>
          <w:lang w:eastAsia="ro-MD"/>
        </w:rPr>
        <w:t xml:space="preserve"> de </w:t>
      </w:r>
      <w:r w:rsidRPr="008D740A">
        <w:rPr>
          <w:rFonts w:ascii="Arial" w:eastAsia="Times New Roman" w:hAnsi="Arial" w:cs="Arial"/>
          <w:sz w:val="24"/>
          <w:szCs w:val="24"/>
          <w:lang w:eastAsia="ro-MD"/>
        </w:rPr>
        <w:t>finanțare</w:t>
      </w:r>
      <w:r w:rsidRPr="0000150F">
        <w:rPr>
          <w:rFonts w:ascii="Arial" w:eastAsia="Times New Roman" w:hAnsi="Arial" w:cs="Arial"/>
          <w:sz w:val="24"/>
          <w:szCs w:val="24"/>
          <w:lang w:eastAsia="ro-MD"/>
        </w:rPr>
        <w:t xml:space="preserve"> sau de rambursare;</w:t>
      </w:r>
    </w:p>
    <w:p w14:paraId="383C72C9" w14:textId="71DA3990"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3) persoana/persoanele fizice sau juridice prin intermediul căreia/cărora este efectuată una sau mai multe </w:t>
      </w:r>
      <w:r w:rsidRPr="008D740A">
        <w:rPr>
          <w:rFonts w:ascii="Arial" w:eastAsia="Times New Roman" w:hAnsi="Arial" w:cs="Arial"/>
          <w:sz w:val="24"/>
          <w:szCs w:val="24"/>
          <w:lang w:eastAsia="ro-MD"/>
        </w:rPr>
        <w:t>tranzacții</w:t>
      </w:r>
      <w:r w:rsidRPr="0000150F">
        <w:rPr>
          <w:rFonts w:ascii="Arial" w:eastAsia="Times New Roman" w:hAnsi="Arial" w:cs="Arial"/>
          <w:sz w:val="24"/>
          <w:szCs w:val="24"/>
          <w:lang w:eastAsia="ro-MD"/>
        </w:rPr>
        <w:t xml:space="preserve"> (</w:t>
      </w:r>
      <w:r w:rsidRPr="008D740A">
        <w:rPr>
          <w:rFonts w:ascii="Arial" w:eastAsia="Times New Roman" w:hAnsi="Arial" w:cs="Arial"/>
          <w:sz w:val="24"/>
          <w:szCs w:val="24"/>
          <w:lang w:eastAsia="ro-MD"/>
        </w:rPr>
        <w:t>operațiuni</w:t>
      </w:r>
      <w:r w:rsidRPr="0000150F">
        <w:rPr>
          <w:rFonts w:ascii="Arial" w:eastAsia="Times New Roman" w:hAnsi="Arial" w:cs="Arial"/>
          <w:sz w:val="24"/>
          <w:szCs w:val="24"/>
          <w:lang w:eastAsia="ro-MD"/>
        </w:rPr>
        <w:t xml:space="preserve">) cu banca în interesul altei/altor persoane </w:t>
      </w:r>
      <w:r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care sunt considerate a fi </w:t>
      </w:r>
      <w:r w:rsidRPr="008D740A">
        <w:rPr>
          <w:rFonts w:ascii="Arial" w:eastAsia="Times New Roman" w:hAnsi="Arial" w:cs="Arial"/>
          <w:sz w:val="24"/>
          <w:szCs w:val="24"/>
          <w:lang w:eastAsia="ro-MD"/>
        </w:rPr>
        <w:t>influențate</w:t>
      </w:r>
      <w:r w:rsidRPr="0000150F">
        <w:rPr>
          <w:rFonts w:ascii="Arial" w:eastAsia="Times New Roman" w:hAnsi="Arial" w:cs="Arial"/>
          <w:sz w:val="24"/>
          <w:szCs w:val="24"/>
          <w:lang w:eastAsia="ro-MD"/>
        </w:rPr>
        <w:t xml:space="preserve"> de ultima/ultimele în cadrul </w:t>
      </w:r>
      <w:r w:rsidRPr="008D740A">
        <w:rPr>
          <w:rFonts w:ascii="Arial" w:eastAsia="Times New Roman" w:hAnsi="Arial" w:cs="Arial"/>
          <w:sz w:val="24"/>
          <w:szCs w:val="24"/>
          <w:lang w:eastAsia="ro-MD"/>
        </w:rPr>
        <w:t>tranzacțiilor</w:t>
      </w:r>
      <w:r w:rsidRPr="0000150F">
        <w:rPr>
          <w:rFonts w:ascii="Arial" w:eastAsia="Times New Roman" w:hAnsi="Arial" w:cs="Arial"/>
          <w:sz w:val="24"/>
          <w:szCs w:val="24"/>
          <w:lang w:eastAsia="ro-MD"/>
        </w:rPr>
        <w:t xml:space="preserve"> (</w:t>
      </w:r>
      <w:r w:rsidR="004127C8" w:rsidRPr="008D740A">
        <w:rPr>
          <w:rFonts w:ascii="Arial" w:eastAsia="Times New Roman" w:hAnsi="Arial" w:cs="Arial"/>
          <w:sz w:val="24"/>
          <w:szCs w:val="24"/>
          <w:lang w:eastAsia="ro-MD"/>
        </w:rPr>
        <w:t>operațiunilor</w:t>
      </w:r>
      <w:r w:rsidRPr="0000150F">
        <w:rPr>
          <w:rFonts w:ascii="Arial" w:eastAsia="Times New Roman" w:hAnsi="Arial" w:cs="Arial"/>
          <w:sz w:val="24"/>
          <w:szCs w:val="24"/>
          <w:lang w:eastAsia="ro-MD"/>
        </w:rPr>
        <w:t xml:space="preserve">) respective datorită </w:t>
      </w:r>
      <w:r w:rsidR="004127C8" w:rsidRPr="008D740A">
        <w:rPr>
          <w:rFonts w:ascii="Arial" w:eastAsia="Times New Roman" w:hAnsi="Arial" w:cs="Arial"/>
          <w:sz w:val="24"/>
          <w:szCs w:val="24"/>
          <w:lang w:eastAsia="ro-MD"/>
        </w:rPr>
        <w:t>existenței</w:t>
      </w:r>
      <w:r w:rsidRPr="0000150F">
        <w:rPr>
          <w:rFonts w:ascii="Arial" w:eastAsia="Times New Roman" w:hAnsi="Arial" w:cs="Arial"/>
          <w:sz w:val="24"/>
          <w:szCs w:val="24"/>
          <w:lang w:eastAsia="ro-MD"/>
        </w:rPr>
        <w:t xml:space="preserve"> unor </w:t>
      </w:r>
      <w:r w:rsidR="004127C8" w:rsidRPr="008D740A">
        <w:rPr>
          <w:rFonts w:ascii="Arial" w:eastAsia="Times New Roman" w:hAnsi="Arial" w:cs="Arial"/>
          <w:sz w:val="24"/>
          <w:szCs w:val="24"/>
          <w:lang w:eastAsia="ro-MD"/>
        </w:rPr>
        <w:t>relații</w:t>
      </w:r>
      <w:r w:rsidRPr="0000150F">
        <w:rPr>
          <w:rFonts w:ascii="Arial" w:eastAsia="Times New Roman" w:hAnsi="Arial" w:cs="Arial"/>
          <w:sz w:val="24"/>
          <w:szCs w:val="24"/>
          <w:lang w:eastAsia="ro-MD"/>
        </w:rPr>
        <w:t xml:space="preserve"> de muncă, civile sau de alt gen de </w:t>
      </w:r>
      <w:r w:rsidR="004127C8" w:rsidRPr="008D740A">
        <w:rPr>
          <w:rFonts w:ascii="Arial" w:eastAsia="Times New Roman" w:hAnsi="Arial" w:cs="Arial"/>
          <w:sz w:val="24"/>
          <w:szCs w:val="24"/>
          <w:lang w:eastAsia="ro-MD"/>
        </w:rPr>
        <w:t>relații</w:t>
      </w:r>
      <w:r w:rsidRPr="0000150F">
        <w:rPr>
          <w:rFonts w:ascii="Arial" w:eastAsia="Times New Roman" w:hAnsi="Arial" w:cs="Arial"/>
          <w:sz w:val="24"/>
          <w:szCs w:val="24"/>
          <w:lang w:eastAsia="ro-MD"/>
        </w:rPr>
        <w:t xml:space="preserve"> dintre aceste persoane determinat conform Regulamentului nr.240/2013 privind </w:t>
      </w:r>
      <w:r w:rsidR="004127C8" w:rsidRPr="008D740A">
        <w:rPr>
          <w:rFonts w:ascii="Arial" w:eastAsia="Times New Roman" w:hAnsi="Arial" w:cs="Arial"/>
          <w:sz w:val="24"/>
          <w:szCs w:val="24"/>
          <w:lang w:eastAsia="ro-MD"/>
        </w:rPr>
        <w:t>tranzacțiile</w:t>
      </w:r>
      <w:r w:rsidRPr="0000150F">
        <w:rPr>
          <w:rFonts w:ascii="Arial" w:eastAsia="Times New Roman" w:hAnsi="Arial" w:cs="Arial"/>
          <w:sz w:val="24"/>
          <w:szCs w:val="24"/>
          <w:lang w:eastAsia="ro-MD"/>
        </w:rPr>
        <w:t xml:space="preserve"> băncii cu persoanele sale afiliate.</w:t>
      </w:r>
    </w:p>
    <w:p w14:paraId="020C5CB8" w14:textId="4C5C10D0"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Fără a aduce atingere subpunctelor 1) </w:t>
      </w:r>
      <w:r w:rsidR="004127C8"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2), în cazul în care o autoritate a </w:t>
      </w:r>
      <w:r w:rsidR="004127C8" w:rsidRPr="008D740A">
        <w:rPr>
          <w:rFonts w:ascii="Arial" w:eastAsia="Times New Roman" w:hAnsi="Arial" w:cs="Arial"/>
          <w:sz w:val="24"/>
          <w:szCs w:val="24"/>
          <w:lang w:eastAsia="ro-MD"/>
        </w:rPr>
        <w:t>administrației</w:t>
      </w:r>
      <w:r w:rsidRPr="0000150F">
        <w:rPr>
          <w:rFonts w:ascii="Arial" w:eastAsia="Times New Roman" w:hAnsi="Arial" w:cs="Arial"/>
          <w:sz w:val="24"/>
          <w:szCs w:val="24"/>
          <w:lang w:eastAsia="ro-MD"/>
        </w:rPr>
        <w:t xml:space="preserve"> publice centrale (în continuare </w:t>
      </w:r>
      <w:r w:rsidR="004127C8" w:rsidRPr="008D740A">
        <w:rPr>
          <w:rFonts w:ascii="Arial" w:eastAsia="Times New Roman" w:hAnsi="Arial" w:cs="Arial"/>
          <w:sz w:val="24"/>
          <w:szCs w:val="24"/>
          <w:lang w:eastAsia="ro-MD"/>
        </w:rPr>
        <w:t>administrația</w:t>
      </w:r>
      <w:r w:rsidRPr="0000150F">
        <w:rPr>
          <w:rFonts w:ascii="Arial" w:eastAsia="Times New Roman" w:hAnsi="Arial" w:cs="Arial"/>
          <w:sz w:val="24"/>
          <w:szCs w:val="24"/>
          <w:lang w:eastAsia="ro-MD"/>
        </w:rPr>
        <w:t xml:space="preserve"> centrală) </w:t>
      </w:r>
      <w:r w:rsidR="004127C8" w:rsidRPr="008D740A">
        <w:rPr>
          <w:rFonts w:ascii="Arial" w:eastAsia="Times New Roman" w:hAnsi="Arial" w:cs="Arial"/>
          <w:sz w:val="24"/>
          <w:szCs w:val="24"/>
          <w:lang w:eastAsia="ro-MD"/>
        </w:rPr>
        <w:t>deține</w:t>
      </w:r>
      <w:r w:rsidRPr="0000150F">
        <w:rPr>
          <w:rFonts w:ascii="Arial" w:eastAsia="Times New Roman" w:hAnsi="Arial" w:cs="Arial"/>
          <w:sz w:val="24"/>
          <w:szCs w:val="24"/>
          <w:lang w:eastAsia="ro-MD"/>
        </w:rPr>
        <w:t xml:space="preserve"> controlul direct asupra mai multor persoane fizice sau juridice sau se află în legătură strânsă directă cu acestea, grupul format din </w:t>
      </w:r>
      <w:r w:rsidR="004127C8" w:rsidRPr="008D740A">
        <w:rPr>
          <w:rFonts w:ascii="Arial" w:eastAsia="Times New Roman" w:hAnsi="Arial" w:cs="Arial"/>
          <w:sz w:val="24"/>
          <w:szCs w:val="24"/>
          <w:lang w:eastAsia="ro-MD"/>
        </w:rPr>
        <w:t>administrația</w:t>
      </w:r>
      <w:r w:rsidRPr="0000150F">
        <w:rPr>
          <w:rFonts w:ascii="Arial" w:eastAsia="Times New Roman" w:hAnsi="Arial" w:cs="Arial"/>
          <w:sz w:val="24"/>
          <w:szCs w:val="24"/>
          <w:lang w:eastAsia="ro-MD"/>
        </w:rPr>
        <w:t xml:space="preserve"> centrală </w:t>
      </w:r>
      <w:r w:rsidR="004127C8"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toate persoanele fizice sau juridice controlate direct sau indirect de aceasta în conformitate cu subpunctul 1) sau aflate în strânsă legătură cu aceasta în conformitate cu subpunctul 2) poate fi considerat că nu constituie un grup de </w:t>
      </w:r>
      <w:r w:rsidR="004127C8"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w:t>
      </w:r>
      <w:r w:rsidR="004127C8" w:rsidRPr="008D740A">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În schimb, </w:t>
      </w:r>
      <w:r w:rsidR="004127C8" w:rsidRPr="008D740A">
        <w:rPr>
          <w:rFonts w:ascii="Arial" w:eastAsia="Times New Roman" w:hAnsi="Arial" w:cs="Arial"/>
          <w:sz w:val="24"/>
          <w:szCs w:val="24"/>
          <w:lang w:eastAsia="ro-MD"/>
        </w:rPr>
        <w:t>existenta</w:t>
      </w:r>
      <w:r w:rsidRPr="0000150F">
        <w:rPr>
          <w:rFonts w:ascii="Arial" w:eastAsia="Times New Roman" w:hAnsi="Arial" w:cs="Arial"/>
          <w:sz w:val="24"/>
          <w:szCs w:val="24"/>
          <w:lang w:eastAsia="ro-MD"/>
        </w:rPr>
        <w:t xml:space="preserve"> unui grup de </w:t>
      </w:r>
      <w:r w:rsidR="004127C8"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w:t>
      </w:r>
      <w:r w:rsidR="004127C8" w:rsidRPr="008D740A">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format din </w:t>
      </w:r>
      <w:r w:rsidR="004127C8" w:rsidRPr="008D740A">
        <w:rPr>
          <w:rFonts w:ascii="Arial" w:eastAsia="Times New Roman" w:hAnsi="Arial" w:cs="Arial"/>
          <w:sz w:val="24"/>
          <w:szCs w:val="24"/>
          <w:lang w:eastAsia="ro-MD"/>
        </w:rPr>
        <w:t>administrația</w:t>
      </w:r>
      <w:r w:rsidRPr="0000150F">
        <w:rPr>
          <w:rFonts w:ascii="Arial" w:eastAsia="Times New Roman" w:hAnsi="Arial" w:cs="Arial"/>
          <w:sz w:val="24"/>
          <w:szCs w:val="24"/>
          <w:lang w:eastAsia="ro-MD"/>
        </w:rPr>
        <w:t xml:space="preserve"> centrală </w:t>
      </w:r>
      <w:r w:rsidR="004127C8"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alte persoane fizice sau juridice poate fi evaluată separat pentru fiecare dintre persoanele aflate sub controlul direct al acesteia în conformitate cu subpunctul 1) sau aflate în strânsă legătură directă cu aceasta în conformitate cu subpunctul 2) </w:t>
      </w:r>
      <w:r w:rsidR="004127C8"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pentru toate persoanele fizice </w:t>
      </w:r>
      <w:r w:rsidR="004127C8"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juridice aflate sub controlul respectivei persoane în conformitate cu subpunctul 1) sau aflate în strânsă legătură cu respectiva persoană în conformitate cu subpunctul 2), inclusiv </w:t>
      </w:r>
      <w:r w:rsidR="004127C8" w:rsidRPr="008D740A">
        <w:rPr>
          <w:rFonts w:ascii="Arial" w:eastAsia="Times New Roman" w:hAnsi="Arial" w:cs="Arial"/>
          <w:sz w:val="24"/>
          <w:szCs w:val="24"/>
          <w:lang w:eastAsia="ro-MD"/>
        </w:rPr>
        <w:t>administrația</w:t>
      </w:r>
      <w:r w:rsidRPr="0000150F">
        <w:rPr>
          <w:rFonts w:ascii="Arial" w:eastAsia="Times New Roman" w:hAnsi="Arial" w:cs="Arial"/>
          <w:sz w:val="24"/>
          <w:szCs w:val="24"/>
          <w:lang w:eastAsia="ro-MD"/>
        </w:rPr>
        <w:t xml:space="preserve"> centrală.</w:t>
      </w:r>
    </w:p>
    <w:p w14:paraId="2F4DAE33"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6.</w:t>
      </w:r>
      <w:r w:rsidRPr="0000150F">
        <w:rPr>
          <w:rFonts w:ascii="Arial" w:eastAsia="Times New Roman" w:hAnsi="Arial" w:cs="Arial"/>
          <w:sz w:val="24"/>
          <w:szCs w:val="24"/>
          <w:lang w:eastAsia="ro-MD"/>
        </w:rPr>
        <w:t xml:space="preserve"> Expunerile nu cuprind niciuna dintre următoarele:</w:t>
      </w:r>
    </w:p>
    <w:p w14:paraId="5220AC93" w14:textId="6B94BCF3"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1) în cazul </w:t>
      </w:r>
      <w:r w:rsidR="004127C8" w:rsidRPr="008D740A">
        <w:rPr>
          <w:rFonts w:ascii="Arial" w:eastAsia="Times New Roman" w:hAnsi="Arial" w:cs="Arial"/>
          <w:sz w:val="24"/>
          <w:szCs w:val="24"/>
          <w:lang w:eastAsia="ro-MD"/>
        </w:rPr>
        <w:t>tranzacțiilor</w:t>
      </w:r>
      <w:r w:rsidRPr="0000150F">
        <w:rPr>
          <w:rFonts w:ascii="Arial" w:eastAsia="Times New Roman" w:hAnsi="Arial" w:cs="Arial"/>
          <w:sz w:val="24"/>
          <w:szCs w:val="24"/>
          <w:lang w:eastAsia="ro-MD"/>
        </w:rPr>
        <w:t xml:space="preserve"> de schimb valutar, expunerile înregistrate în cursul normal al decontării în timpul celor două zile lucrătoare ulterioare </w:t>
      </w:r>
      <w:r w:rsidR="004127C8" w:rsidRPr="008D740A">
        <w:rPr>
          <w:rFonts w:ascii="Arial" w:eastAsia="Times New Roman" w:hAnsi="Arial" w:cs="Arial"/>
          <w:sz w:val="24"/>
          <w:szCs w:val="24"/>
          <w:lang w:eastAsia="ro-MD"/>
        </w:rPr>
        <w:t>plății</w:t>
      </w:r>
      <w:r w:rsidRPr="0000150F">
        <w:rPr>
          <w:rFonts w:ascii="Arial" w:eastAsia="Times New Roman" w:hAnsi="Arial" w:cs="Arial"/>
          <w:sz w:val="24"/>
          <w:szCs w:val="24"/>
          <w:lang w:eastAsia="ro-MD"/>
        </w:rPr>
        <w:t>;</w:t>
      </w:r>
    </w:p>
    <w:p w14:paraId="4A897046" w14:textId="6AB39BF4"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2) în cazul </w:t>
      </w:r>
      <w:proofErr w:type="spellStart"/>
      <w:r w:rsidR="003338A0" w:rsidRPr="003338A0">
        <w:rPr>
          <w:rFonts w:ascii="Arial" w:hAnsi="Arial" w:cs="Arial"/>
          <w:sz w:val="24"/>
          <w:szCs w:val="24"/>
        </w:rPr>
        <w:t>tranzacţiilor</w:t>
      </w:r>
      <w:proofErr w:type="spellEnd"/>
      <w:r w:rsidRPr="0000150F">
        <w:rPr>
          <w:rFonts w:ascii="Arial" w:eastAsia="Times New Roman" w:hAnsi="Arial" w:cs="Arial"/>
          <w:sz w:val="24"/>
          <w:szCs w:val="24"/>
          <w:lang w:eastAsia="ro-MD"/>
        </w:rPr>
        <w:t xml:space="preserve"> de vânzare sau cumpărare de titluri, expunerile înregistrate în cursul normal al decontării în cele cinci zile lucrătoare ulterioare </w:t>
      </w:r>
      <w:r w:rsidR="004127C8" w:rsidRPr="008D740A">
        <w:rPr>
          <w:rFonts w:ascii="Arial" w:eastAsia="Times New Roman" w:hAnsi="Arial" w:cs="Arial"/>
          <w:sz w:val="24"/>
          <w:szCs w:val="24"/>
          <w:lang w:eastAsia="ro-MD"/>
        </w:rPr>
        <w:t>plății</w:t>
      </w:r>
      <w:r w:rsidRPr="0000150F">
        <w:rPr>
          <w:rFonts w:ascii="Arial" w:eastAsia="Times New Roman" w:hAnsi="Arial" w:cs="Arial"/>
          <w:sz w:val="24"/>
          <w:szCs w:val="24"/>
          <w:lang w:eastAsia="ro-MD"/>
        </w:rPr>
        <w:t xml:space="preserve"> sau livrării titlurilor, oricare dintre acestea are loc mai întâi;</w:t>
      </w:r>
    </w:p>
    <w:p w14:paraId="15A50459" w14:textId="54701C1B"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3) în cazul furnizării de servicii de transfer de mijloace </w:t>
      </w:r>
      <w:r w:rsidR="004127C8" w:rsidRPr="008D740A">
        <w:rPr>
          <w:rFonts w:ascii="Arial" w:eastAsia="Times New Roman" w:hAnsi="Arial" w:cs="Arial"/>
          <w:sz w:val="24"/>
          <w:szCs w:val="24"/>
          <w:lang w:eastAsia="ro-MD"/>
        </w:rPr>
        <w:t>bănești</w:t>
      </w:r>
      <w:r w:rsidRPr="0000150F">
        <w:rPr>
          <w:rFonts w:ascii="Arial" w:eastAsia="Times New Roman" w:hAnsi="Arial" w:cs="Arial"/>
          <w:sz w:val="24"/>
          <w:szCs w:val="24"/>
          <w:lang w:eastAsia="ro-MD"/>
        </w:rPr>
        <w:t xml:space="preserve">, inclusiv de prestare de servicii de plată, compensări </w:t>
      </w:r>
      <w:r w:rsidR="004127C8"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decontări în orice monedă </w:t>
      </w:r>
      <w:r w:rsidR="004127C8"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de corespondent bancar sau de servicii de compensare, decontare </w:t>
      </w:r>
      <w:r w:rsidR="004127C8"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custodie a instrumentelor financiare către </w:t>
      </w:r>
      <w:r w:rsidR="004127C8"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primirea întârziată a </w:t>
      </w:r>
      <w:r w:rsidR="004127C8" w:rsidRPr="008D740A">
        <w:rPr>
          <w:rFonts w:ascii="Arial" w:eastAsia="Times New Roman" w:hAnsi="Arial" w:cs="Arial"/>
          <w:sz w:val="24"/>
          <w:szCs w:val="24"/>
          <w:lang w:eastAsia="ro-MD"/>
        </w:rPr>
        <w:t>finanțării</w:t>
      </w:r>
      <w:r w:rsidRPr="0000150F">
        <w:rPr>
          <w:rFonts w:ascii="Arial" w:eastAsia="Times New Roman" w:hAnsi="Arial" w:cs="Arial"/>
          <w:sz w:val="24"/>
          <w:szCs w:val="24"/>
          <w:lang w:eastAsia="ro-MD"/>
        </w:rPr>
        <w:t xml:space="preserve"> </w:t>
      </w:r>
      <w:r w:rsidR="004127C8"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alte expuneri care decurg din activitatea cu </w:t>
      </w:r>
      <w:r w:rsidR="004127C8" w:rsidRPr="008D740A">
        <w:rPr>
          <w:rFonts w:ascii="Arial" w:eastAsia="Times New Roman" w:hAnsi="Arial" w:cs="Arial"/>
          <w:sz w:val="24"/>
          <w:szCs w:val="24"/>
          <w:lang w:eastAsia="ro-MD"/>
        </w:rPr>
        <w:t>clienții</w:t>
      </w:r>
      <w:r w:rsidRPr="0000150F">
        <w:rPr>
          <w:rFonts w:ascii="Arial" w:eastAsia="Times New Roman" w:hAnsi="Arial" w:cs="Arial"/>
          <w:sz w:val="24"/>
          <w:szCs w:val="24"/>
          <w:lang w:eastAsia="ro-MD"/>
        </w:rPr>
        <w:t>, care nu durează mai mult decât până în următoarea zi lucrătoare;</w:t>
      </w:r>
    </w:p>
    <w:p w14:paraId="76A498C7" w14:textId="07FB073A"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4) în cazul furnizării de servicii de transfer de fonduri, inclusiv de prestare de servicii de plată, compensări </w:t>
      </w:r>
      <w:r w:rsidR="004127C8"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decontări în orice monedă </w:t>
      </w:r>
      <w:r w:rsidR="004127C8"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de corespondent bancar, expunerile pe parcursul zilei (intra-</w:t>
      </w:r>
      <w:proofErr w:type="spellStart"/>
      <w:r w:rsidRPr="0000150F">
        <w:rPr>
          <w:rFonts w:ascii="Arial" w:eastAsia="Times New Roman" w:hAnsi="Arial" w:cs="Arial"/>
          <w:sz w:val="24"/>
          <w:szCs w:val="24"/>
          <w:lang w:eastAsia="ro-MD"/>
        </w:rPr>
        <w:t>day</w:t>
      </w:r>
      <w:proofErr w:type="spellEnd"/>
      <w:r w:rsidRPr="0000150F">
        <w:rPr>
          <w:rFonts w:ascii="Arial" w:eastAsia="Times New Roman" w:hAnsi="Arial" w:cs="Arial"/>
          <w:sz w:val="24"/>
          <w:szCs w:val="24"/>
          <w:lang w:eastAsia="ro-MD"/>
        </w:rPr>
        <w:t xml:space="preserve">) </w:t>
      </w:r>
      <w:r w:rsidR="004127C8" w:rsidRPr="008D740A">
        <w:rPr>
          <w:rFonts w:ascii="Arial" w:eastAsia="Times New Roman" w:hAnsi="Arial" w:cs="Arial"/>
          <w:sz w:val="24"/>
          <w:szCs w:val="24"/>
          <w:lang w:eastAsia="ro-MD"/>
        </w:rPr>
        <w:t>fată</w:t>
      </w:r>
      <w:r w:rsidRPr="0000150F">
        <w:rPr>
          <w:rFonts w:ascii="Arial" w:eastAsia="Times New Roman" w:hAnsi="Arial" w:cs="Arial"/>
          <w:sz w:val="24"/>
          <w:szCs w:val="24"/>
          <w:lang w:eastAsia="ro-MD"/>
        </w:rPr>
        <w:t xml:space="preserve"> de </w:t>
      </w:r>
      <w:r w:rsidR="004127C8" w:rsidRPr="008D740A">
        <w:rPr>
          <w:rFonts w:ascii="Arial" w:eastAsia="Times New Roman" w:hAnsi="Arial" w:cs="Arial"/>
          <w:sz w:val="24"/>
          <w:szCs w:val="24"/>
          <w:lang w:eastAsia="ro-MD"/>
        </w:rPr>
        <w:t>societățile</w:t>
      </w:r>
      <w:r w:rsidRPr="0000150F">
        <w:rPr>
          <w:rFonts w:ascii="Arial" w:eastAsia="Times New Roman" w:hAnsi="Arial" w:cs="Arial"/>
          <w:sz w:val="24"/>
          <w:szCs w:val="24"/>
          <w:lang w:eastAsia="ro-MD"/>
        </w:rPr>
        <w:t xml:space="preserve"> care prestează serviciile respective;</w:t>
      </w:r>
    </w:p>
    <w:p w14:paraId="23861151" w14:textId="713351D2" w:rsid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5) expunerile deduse din fondurile proprii, în conformitate cu punctele 30, 87 </w:t>
      </w:r>
      <w:r w:rsidR="004127C8"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100 din Regulamentul nr.109/2018.</w:t>
      </w:r>
    </w:p>
    <w:p w14:paraId="06C55C9E" w14:textId="309C24D3" w:rsidR="003338A0" w:rsidRPr="00A33C3F" w:rsidRDefault="003338A0" w:rsidP="00C53F15">
      <w:pPr>
        <w:spacing w:after="0" w:line="240" w:lineRule="auto"/>
        <w:rPr>
          <w:rFonts w:ascii="Arial" w:eastAsia="Times New Roman" w:hAnsi="Arial" w:cs="Arial"/>
          <w:i/>
          <w:iCs/>
          <w:sz w:val="24"/>
          <w:szCs w:val="24"/>
          <w:lang w:eastAsia="ro-MD"/>
        </w:rPr>
      </w:pPr>
      <w:r w:rsidRPr="00A33C3F">
        <w:rPr>
          <w:rFonts w:ascii="Arial" w:eastAsia="Times New Roman" w:hAnsi="Arial" w:cs="Arial"/>
          <w:i/>
          <w:iCs/>
          <w:color w:val="833C0B" w:themeColor="accent2" w:themeShade="80"/>
          <w:lang w:eastAsia="ro-MD"/>
        </w:rPr>
        <w:t xml:space="preserve">[Pct.6 modificat prin </w:t>
      </w:r>
      <w:proofErr w:type="spellStart"/>
      <w:r w:rsidRPr="00A33C3F">
        <w:rPr>
          <w:rFonts w:ascii="Arial" w:eastAsia="Times New Roman" w:hAnsi="Arial" w:cs="Arial"/>
          <w:i/>
          <w:iCs/>
          <w:color w:val="833C0B" w:themeColor="accent2" w:themeShade="80"/>
          <w:lang w:eastAsia="ro-MD"/>
        </w:rPr>
        <w:t>Hot.BNM</w:t>
      </w:r>
      <w:proofErr w:type="spellEnd"/>
      <w:r w:rsidRPr="00A33C3F">
        <w:rPr>
          <w:rFonts w:ascii="Arial" w:eastAsia="Times New Roman" w:hAnsi="Arial" w:cs="Arial"/>
          <w:i/>
          <w:iCs/>
          <w:color w:val="833C0B" w:themeColor="accent2" w:themeShade="80"/>
          <w:lang w:eastAsia="ro-MD"/>
        </w:rPr>
        <w:t xml:space="preserve"> nr.177 din 31.07.2025, în vigoare 06.11.2025]</w:t>
      </w:r>
      <w:r w:rsidRPr="00A33C3F">
        <w:rPr>
          <w:rFonts w:ascii="Arial" w:eastAsia="Times New Roman" w:hAnsi="Arial" w:cs="Arial"/>
          <w:i/>
          <w:iCs/>
          <w:color w:val="833C0B" w:themeColor="accent2" w:themeShade="80"/>
          <w:lang w:eastAsia="ro-MD"/>
        </w:rPr>
        <w:br/>
      </w:r>
    </w:p>
    <w:p w14:paraId="69531030" w14:textId="51FAA796"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7.</w:t>
      </w:r>
      <w:r w:rsidRPr="0000150F">
        <w:rPr>
          <w:rFonts w:ascii="Arial" w:eastAsia="Times New Roman" w:hAnsi="Arial" w:cs="Arial"/>
          <w:sz w:val="24"/>
          <w:szCs w:val="24"/>
          <w:lang w:eastAsia="ro-MD"/>
        </w:rPr>
        <w:t xml:space="preserve"> Determinarea grupului de </w:t>
      </w:r>
      <w:r w:rsidR="004127C8"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w:t>
      </w:r>
      <w:r w:rsidR="004127C8" w:rsidRPr="008D740A">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se va realiza în conformitate cu anexa 2.</w:t>
      </w:r>
    </w:p>
    <w:p w14:paraId="32A0F162"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6358FE50"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Capitolul II</w:t>
      </w:r>
    </w:p>
    <w:p w14:paraId="6821285D"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UNELE PARTICULARITĂŢI AFERENTE CALCULULUI VALORII EXPUNERII</w:t>
      </w:r>
    </w:p>
    <w:p w14:paraId="5B1667CD" w14:textId="6C254B0A"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8.</w:t>
      </w:r>
      <w:r w:rsidRPr="0000150F">
        <w:rPr>
          <w:rFonts w:ascii="Arial" w:eastAsia="Times New Roman" w:hAnsi="Arial" w:cs="Arial"/>
          <w:sz w:val="24"/>
          <w:szCs w:val="24"/>
          <w:lang w:eastAsia="ro-MD"/>
        </w:rPr>
        <w:t xml:space="preserve"> Banca care calculează </w:t>
      </w:r>
      <w:r w:rsidR="005E4779" w:rsidRPr="008D740A">
        <w:rPr>
          <w:rFonts w:ascii="Arial" w:eastAsia="Times New Roman" w:hAnsi="Arial" w:cs="Arial"/>
          <w:sz w:val="24"/>
          <w:szCs w:val="24"/>
          <w:lang w:eastAsia="ro-MD"/>
        </w:rPr>
        <w:t>cerințele</w:t>
      </w:r>
      <w:r w:rsidRPr="0000150F">
        <w:rPr>
          <w:rFonts w:ascii="Arial" w:eastAsia="Times New Roman" w:hAnsi="Arial" w:cs="Arial"/>
          <w:sz w:val="24"/>
          <w:szCs w:val="24"/>
          <w:lang w:eastAsia="ro-MD"/>
        </w:rPr>
        <w:t xml:space="preserve"> de fonduri proprii pentru </w:t>
      </w:r>
      <w:r w:rsidR="005E4779" w:rsidRPr="008D740A">
        <w:rPr>
          <w:rFonts w:ascii="Arial" w:eastAsia="Times New Roman" w:hAnsi="Arial" w:cs="Arial"/>
          <w:sz w:val="24"/>
          <w:szCs w:val="24"/>
          <w:lang w:eastAsia="ro-MD"/>
        </w:rPr>
        <w:t>activitățile</w:t>
      </w:r>
      <w:r w:rsidRPr="0000150F">
        <w:rPr>
          <w:rFonts w:ascii="Arial" w:eastAsia="Times New Roman" w:hAnsi="Arial" w:cs="Arial"/>
          <w:sz w:val="24"/>
          <w:szCs w:val="24"/>
          <w:lang w:eastAsia="ro-MD"/>
        </w:rPr>
        <w:t xml:space="preserve"> din portofoliul de </w:t>
      </w:r>
      <w:r w:rsidR="005E4779" w:rsidRPr="008D740A">
        <w:rPr>
          <w:rFonts w:ascii="Arial" w:eastAsia="Times New Roman" w:hAnsi="Arial" w:cs="Arial"/>
          <w:sz w:val="24"/>
          <w:szCs w:val="24"/>
          <w:lang w:eastAsia="ro-MD"/>
        </w:rPr>
        <w:t>tranzacționare</w:t>
      </w:r>
      <w:r w:rsidRPr="0000150F">
        <w:rPr>
          <w:rFonts w:ascii="Arial" w:eastAsia="Times New Roman" w:hAnsi="Arial" w:cs="Arial"/>
          <w:sz w:val="24"/>
          <w:szCs w:val="24"/>
          <w:lang w:eastAsia="ro-MD"/>
        </w:rPr>
        <w:t xml:space="preserve"> în conformitate cu Regulamentul cu privire la tratamentul riscului de </w:t>
      </w:r>
      <w:r w:rsidR="005E4779" w:rsidRPr="008D740A">
        <w:rPr>
          <w:rFonts w:ascii="Arial" w:eastAsia="Times New Roman" w:hAnsi="Arial" w:cs="Arial"/>
          <w:sz w:val="24"/>
          <w:szCs w:val="24"/>
          <w:lang w:eastAsia="ro-MD"/>
        </w:rPr>
        <w:t>piață</w:t>
      </w:r>
      <w:r w:rsidRPr="0000150F">
        <w:rPr>
          <w:rFonts w:ascii="Arial" w:eastAsia="Times New Roman" w:hAnsi="Arial" w:cs="Arial"/>
          <w:sz w:val="24"/>
          <w:szCs w:val="24"/>
          <w:lang w:eastAsia="ro-MD"/>
        </w:rPr>
        <w:t xml:space="preserve"> potrivit abordării standardizate, aprobat prin Hotărârea Comitetului executiv al </w:t>
      </w:r>
      <w:r w:rsidRPr="0000150F">
        <w:rPr>
          <w:rFonts w:ascii="Arial" w:eastAsia="Times New Roman" w:hAnsi="Arial" w:cs="Arial"/>
          <w:sz w:val="24"/>
          <w:szCs w:val="24"/>
          <w:lang w:eastAsia="ro-MD"/>
        </w:rPr>
        <w:lastRenderedPageBreak/>
        <w:t xml:space="preserve">Băncii </w:t>
      </w:r>
      <w:r w:rsidR="005E4779" w:rsidRPr="008D740A">
        <w:rPr>
          <w:rFonts w:ascii="Arial" w:eastAsia="Times New Roman" w:hAnsi="Arial" w:cs="Arial"/>
          <w:sz w:val="24"/>
          <w:szCs w:val="24"/>
          <w:lang w:eastAsia="ro-MD"/>
        </w:rPr>
        <w:t>Naționale</w:t>
      </w:r>
      <w:r w:rsidRPr="0000150F">
        <w:rPr>
          <w:rFonts w:ascii="Arial" w:eastAsia="Times New Roman" w:hAnsi="Arial" w:cs="Arial"/>
          <w:sz w:val="24"/>
          <w:szCs w:val="24"/>
          <w:lang w:eastAsia="ro-MD"/>
        </w:rPr>
        <w:t xml:space="preserve"> a Moldovei nr.114 din 24 mai 2018 (în continuare Regulamentul nr.114/2018), punctele 67 - 76 din Regulamentul cu privire la tratamentul riscului de credit al </w:t>
      </w:r>
      <w:proofErr w:type="spellStart"/>
      <w:r w:rsidR="005E4779" w:rsidRPr="008D740A">
        <w:rPr>
          <w:rFonts w:ascii="Arial" w:eastAsia="Times New Roman" w:hAnsi="Arial" w:cs="Arial"/>
          <w:sz w:val="24"/>
          <w:szCs w:val="24"/>
          <w:lang w:eastAsia="ro-MD"/>
        </w:rPr>
        <w:t>contrapărții</w:t>
      </w:r>
      <w:proofErr w:type="spellEnd"/>
      <w:r w:rsidRPr="0000150F">
        <w:rPr>
          <w:rFonts w:ascii="Arial" w:eastAsia="Times New Roman" w:hAnsi="Arial" w:cs="Arial"/>
          <w:sz w:val="24"/>
          <w:szCs w:val="24"/>
          <w:lang w:eastAsia="ro-MD"/>
        </w:rPr>
        <w:t xml:space="preserve"> pentru bănci, aprobat prin Hotărârea Comitetului executiv al Băncii </w:t>
      </w:r>
      <w:r w:rsidR="005E4779" w:rsidRPr="008D740A">
        <w:rPr>
          <w:rFonts w:ascii="Arial" w:eastAsia="Times New Roman" w:hAnsi="Arial" w:cs="Arial"/>
          <w:sz w:val="24"/>
          <w:szCs w:val="24"/>
          <w:lang w:eastAsia="ro-MD"/>
        </w:rPr>
        <w:t>Naționale</w:t>
      </w:r>
      <w:r w:rsidRPr="0000150F">
        <w:rPr>
          <w:rFonts w:ascii="Arial" w:eastAsia="Times New Roman" w:hAnsi="Arial" w:cs="Arial"/>
          <w:sz w:val="24"/>
          <w:szCs w:val="24"/>
          <w:lang w:eastAsia="ro-MD"/>
        </w:rPr>
        <w:t xml:space="preserve"> a Moldovei nr.102/2020 (în continuare – Regulamentul nr.102/2020) </w:t>
      </w:r>
      <w:r w:rsidR="005E4779"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Regulamentul cu privire la tratamentul riscului de decontare/livrare aprobat prin Hotărârea Comitetului executiv al Băncii </w:t>
      </w:r>
      <w:r w:rsidR="005E4779" w:rsidRPr="008D740A">
        <w:rPr>
          <w:rFonts w:ascii="Arial" w:eastAsia="Times New Roman" w:hAnsi="Arial" w:cs="Arial"/>
          <w:sz w:val="24"/>
          <w:szCs w:val="24"/>
          <w:lang w:eastAsia="ro-MD"/>
        </w:rPr>
        <w:t>Naționale</w:t>
      </w:r>
      <w:r w:rsidRPr="0000150F">
        <w:rPr>
          <w:rFonts w:ascii="Arial" w:eastAsia="Times New Roman" w:hAnsi="Arial" w:cs="Arial"/>
          <w:sz w:val="24"/>
          <w:szCs w:val="24"/>
          <w:lang w:eastAsia="ro-MD"/>
        </w:rPr>
        <w:t xml:space="preserve"> a Moldovei nr.115 din 24 mai 2018 (în continuare Regulamentul nr.115/2018), calculează expunerile </w:t>
      </w:r>
      <w:r w:rsidR="005E4779"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w:t>
      </w:r>
      <w:r w:rsidR="005E4779"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individuali care </w:t>
      </w:r>
      <w:proofErr w:type="spellStart"/>
      <w:r w:rsidRPr="0000150F">
        <w:rPr>
          <w:rFonts w:ascii="Arial" w:eastAsia="Times New Roman" w:hAnsi="Arial" w:cs="Arial"/>
          <w:sz w:val="24"/>
          <w:szCs w:val="24"/>
          <w:lang w:eastAsia="ro-MD"/>
        </w:rPr>
        <w:t>reesă</w:t>
      </w:r>
      <w:proofErr w:type="spellEnd"/>
      <w:r w:rsidRPr="0000150F">
        <w:rPr>
          <w:rFonts w:ascii="Arial" w:eastAsia="Times New Roman" w:hAnsi="Arial" w:cs="Arial"/>
          <w:sz w:val="24"/>
          <w:szCs w:val="24"/>
          <w:lang w:eastAsia="ro-MD"/>
        </w:rPr>
        <w:t xml:space="preserve"> din portofoliul de </w:t>
      </w:r>
      <w:r w:rsidR="005E4779" w:rsidRPr="008D740A">
        <w:rPr>
          <w:rFonts w:ascii="Arial" w:eastAsia="Times New Roman" w:hAnsi="Arial" w:cs="Arial"/>
          <w:sz w:val="24"/>
          <w:szCs w:val="24"/>
          <w:lang w:eastAsia="ro-MD"/>
        </w:rPr>
        <w:t>tranzacționare</w:t>
      </w:r>
      <w:r w:rsidRPr="0000150F">
        <w:rPr>
          <w:rFonts w:ascii="Arial" w:eastAsia="Times New Roman" w:hAnsi="Arial" w:cs="Arial"/>
          <w:sz w:val="24"/>
          <w:szCs w:val="24"/>
          <w:lang w:eastAsia="ro-MD"/>
        </w:rPr>
        <w:t xml:space="preserve"> prin însumarea următoarelor elemente:</w:t>
      </w:r>
    </w:p>
    <w:p w14:paraId="05991285" w14:textId="09FDC7B4"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1) excedentul pozitiv al </w:t>
      </w:r>
      <w:r w:rsidR="005E4779" w:rsidRPr="008D740A">
        <w:rPr>
          <w:rFonts w:ascii="Arial" w:eastAsia="Times New Roman" w:hAnsi="Arial" w:cs="Arial"/>
          <w:sz w:val="24"/>
          <w:szCs w:val="24"/>
          <w:lang w:eastAsia="ro-MD"/>
        </w:rPr>
        <w:t>pozițiilor</w:t>
      </w:r>
      <w:r w:rsidRPr="0000150F">
        <w:rPr>
          <w:rFonts w:ascii="Arial" w:eastAsia="Times New Roman" w:hAnsi="Arial" w:cs="Arial"/>
          <w:sz w:val="24"/>
          <w:szCs w:val="24"/>
          <w:lang w:eastAsia="ro-MD"/>
        </w:rPr>
        <w:t xml:space="preserve"> lungi </w:t>
      </w:r>
      <w:r w:rsidR="005E4779"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w:t>
      </w:r>
      <w:r w:rsidR="005E4779" w:rsidRPr="008D740A">
        <w:rPr>
          <w:rFonts w:ascii="Arial" w:eastAsia="Times New Roman" w:hAnsi="Arial" w:cs="Arial"/>
          <w:sz w:val="24"/>
          <w:szCs w:val="24"/>
          <w:lang w:eastAsia="ro-MD"/>
        </w:rPr>
        <w:t>pozițiile</w:t>
      </w:r>
      <w:r w:rsidRPr="0000150F">
        <w:rPr>
          <w:rFonts w:ascii="Arial" w:eastAsia="Times New Roman" w:hAnsi="Arial" w:cs="Arial"/>
          <w:sz w:val="24"/>
          <w:szCs w:val="24"/>
          <w:lang w:eastAsia="ro-MD"/>
        </w:rPr>
        <w:t xml:space="preserve"> scurte ale băncii pe toate instrumentele financiare emise de clientul în cauză. </w:t>
      </w:r>
      <w:r w:rsidR="005E4779" w:rsidRPr="008D740A">
        <w:rPr>
          <w:rFonts w:ascii="Arial" w:eastAsia="Times New Roman" w:hAnsi="Arial" w:cs="Arial"/>
          <w:sz w:val="24"/>
          <w:szCs w:val="24"/>
          <w:lang w:eastAsia="ro-MD"/>
        </w:rPr>
        <w:t>Poziția</w:t>
      </w:r>
      <w:r w:rsidRPr="0000150F">
        <w:rPr>
          <w:rFonts w:ascii="Arial" w:eastAsia="Times New Roman" w:hAnsi="Arial" w:cs="Arial"/>
          <w:sz w:val="24"/>
          <w:szCs w:val="24"/>
          <w:lang w:eastAsia="ro-MD"/>
        </w:rPr>
        <w:t xml:space="preserve"> netă pe fiecare dintre diferitele instrumente urmează a fi calculată conform metodelor prevăzute în Regulamentul nr.114/2018;</w:t>
      </w:r>
    </w:p>
    <w:p w14:paraId="5C683322"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2) expunerea netă, în cazul angajamentului de preluare fermă a unui titlu de datorie sau de capital;</w:t>
      </w:r>
    </w:p>
    <w:p w14:paraId="247E8FBF" w14:textId="7C4BC4F8"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3) expunerile </w:t>
      </w:r>
      <w:r w:rsidR="005E4779"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clientul în cauză, rezultate din </w:t>
      </w:r>
      <w:r w:rsidR="005E4779" w:rsidRPr="008D740A">
        <w:rPr>
          <w:rFonts w:ascii="Arial" w:eastAsia="Times New Roman" w:hAnsi="Arial" w:cs="Arial"/>
          <w:sz w:val="24"/>
          <w:szCs w:val="24"/>
          <w:lang w:eastAsia="ro-MD"/>
        </w:rPr>
        <w:t>tranzacțiile</w:t>
      </w:r>
      <w:r w:rsidRPr="0000150F">
        <w:rPr>
          <w:rFonts w:ascii="Arial" w:eastAsia="Times New Roman" w:hAnsi="Arial" w:cs="Arial"/>
          <w:sz w:val="24"/>
          <w:szCs w:val="24"/>
          <w:lang w:eastAsia="ro-MD"/>
        </w:rPr>
        <w:t xml:space="preserve">, acordurile </w:t>
      </w:r>
      <w:r w:rsidR="005E4779"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contractele </w:t>
      </w:r>
      <w:r w:rsidR="005E4779" w:rsidRPr="008D740A">
        <w:rPr>
          <w:rFonts w:ascii="Arial" w:eastAsia="Times New Roman" w:hAnsi="Arial" w:cs="Arial"/>
          <w:sz w:val="24"/>
          <w:szCs w:val="24"/>
          <w:lang w:eastAsia="ro-MD"/>
        </w:rPr>
        <w:t>menționate</w:t>
      </w:r>
      <w:r w:rsidRPr="0000150F">
        <w:rPr>
          <w:rFonts w:ascii="Arial" w:eastAsia="Times New Roman" w:hAnsi="Arial" w:cs="Arial"/>
          <w:sz w:val="24"/>
          <w:szCs w:val="24"/>
          <w:lang w:eastAsia="ro-MD"/>
        </w:rPr>
        <w:t xml:space="preserve"> la punctele 67-76 din Regulamentul nr.102/2020 </w:t>
      </w:r>
      <w:r w:rsidR="005E4779"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în Regulamentul nr.115/2018 </w:t>
      </w:r>
      <w:r w:rsidR="005E4779"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calculate prin modalitatea de calcul al valorilor expunerilor, descrisă în acesta.</w:t>
      </w:r>
    </w:p>
    <w:p w14:paraId="265D578C" w14:textId="77777777" w:rsidR="0000150F" w:rsidRPr="0000150F" w:rsidRDefault="0000150F" w:rsidP="0000150F">
      <w:pPr>
        <w:spacing w:after="0" w:line="240" w:lineRule="auto"/>
        <w:jc w:val="both"/>
        <w:rPr>
          <w:rFonts w:ascii="Arial" w:eastAsia="Times New Roman" w:hAnsi="Arial" w:cs="Arial"/>
          <w:i/>
          <w:iCs/>
          <w:color w:val="663300"/>
          <w:lang w:eastAsia="ro-MD"/>
        </w:rPr>
      </w:pPr>
      <w:r w:rsidRPr="0000150F">
        <w:rPr>
          <w:rFonts w:ascii="Arial" w:eastAsia="Times New Roman" w:hAnsi="Arial" w:cs="Arial"/>
          <w:i/>
          <w:iCs/>
          <w:color w:val="663300"/>
          <w:lang w:eastAsia="ro-MD"/>
        </w:rPr>
        <w:t xml:space="preserve">[Pct.8 completat prin </w:t>
      </w:r>
      <w:proofErr w:type="spellStart"/>
      <w:r w:rsidRPr="0000150F">
        <w:rPr>
          <w:rFonts w:ascii="Arial" w:eastAsia="Times New Roman" w:hAnsi="Arial" w:cs="Arial"/>
          <w:i/>
          <w:iCs/>
          <w:color w:val="663300"/>
          <w:lang w:eastAsia="ro-MD"/>
        </w:rPr>
        <w:t>Hot.BNM</w:t>
      </w:r>
      <w:proofErr w:type="spellEnd"/>
      <w:r w:rsidRPr="0000150F">
        <w:rPr>
          <w:rFonts w:ascii="Arial" w:eastAsia="Times New Roman" w:hAnsi="Arial" w:cs="Arial"/>
          <w:i/>
          <w:iCs/>
          <w:color w:val="663300"/>
          <w:lang w:eastAsia="ro-MD"/>
        </w:rPr>
        <w:t xml:space="preserve"> nr.16 din 03.02.2022, în vigoare 25.03.2022]</w:t>
      </w:r>
    </w:p>
    <w:p w14:paraId="65F4626F"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6B712E96" w14:textId="6801C40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9.</w:t>
      </w:r>
      <w:r w:rsidRPr="0000150F">
        <w:rPr>
          <w:rFonts w:ascii="Arial" w:eastAsia="Times New Roman" w:hAnsi="Arial" w:cs="Arial"/>
          <w:sz w:val="24"/>
          <w:szCs w:val="24"/>
          <w:lang w:eastAsia="ro-MD"/>
        </w:rPr>
        <w:t xml:space="preserve"> În sensul punctului 8, subpunctul 2), expunerea netă se calculează prin deducerea acelor </w:t>
      </w:r>
      <w:r w:rsidR="005E4779" w:rsidRPr="008D740A">
        <w:rPr>
          <w:rFonts w:ascii="Arial" w:eastAsia="Times New Roman" w:hAnsi="Arial" w:cs="Arial"/>
          <w:sz w:val="24"/>
          <w:szCs w:val="24"/>
          <w:lang w:eastAsia="ro-MD"/>
        </w:rPr>
        <w:t>poziții</w:t>
      </w:r>
      <w:r w:rsidRPr="0000150F">
        <w:rPr>
          <w:rFonts w:ascii="Arial" w:eastAsia="Times New Roman" w:hAnsi="Arial" w:cs="Arial"/>
          <w:sz w:val="24"/>
          <w:szCs w:val="24"/>
          <w:lang w:eastAsia="ro-MD"/>
        </w:rPr>
        <w:t xml:space="preserve"> aferente angajamentului de preluare fermă care sunt subscrise sau </w:t>
      </w:r>
      <w:proofErr w:type="spellStart"/>
      <w:r w:rsidR="005E4779" w:rsidRPr="008D740A">
        <w:rPr>
          <w:rFonts w:ascii="Arial" w:eastAsia="Times New Roman" w:hAnsi="Arial" w:cs="Arial"/>
          <w:sz w:val="24"/>
          <w:szCs w:val="24"/>
          <w:lang w:eastAsia="ro-MD"/>
        </w:rPr>
        <w:t>subangajate</w:t>
      </w:r>
      <w:proofErr w:type="spellEnd"/>
      <w:r w:rsidRPr="0000150F">
        <w:rPr>
          <w:rFonts w:ascii="Arial" w:eastAsia="Times New Roman" w:hAnsi="Arial" w:cs="Arial"/>
          <w:sz w:val="24"/>
          <w:szCs w:val="24"/>
          <w:lang w:eastAsia="ro-MD"/>
        </w:rPr>
        <w:t xml:space="preserve"> de către </w:t>
      </w:r>
      <w:r w:rsidR="005E4779" w:rsidRPr="008D740A">
        <w:rPr>
          <w:rFonts w:ascii="Arial" w:eastAsia="Times New Roman" w:hAnsi="Arial" w:cs="Arial"/>
          <w:sz w:val="24"/>
          <w:szCs w:val="24"/>
          <w:lang w:eastAsia="ro-MD"/>
        </w:rPr>
        <w:t>terțe</w:t>
      </w:r>
      <w:r w:rsidRPr="0000150F">
        <w:rPr>
          <w:rFonts w:ascii="Arial" w:eastAsia="Times New Roman" w:hAnsi="Arial" w:cs="Arial"/>
          <w:sz w:val="24"/>
          <w:szCs w:val="24"/>
          <w:lang w:eastAsia="ro-MD"/>
        </w:rPr>
        <w:t xml:space="preserve"> </w:t>
      </w:r>
      <w:r w:rsidR="005E4779" w:rsidRPr="008D740A">
        <w:rPr>
          <w:rFonts w:ascii="Arial" w:eastAsia="Times New Roman" w:hAnsi="Arial" w:cs="Arial"/>
          <w:sz w:val="24"/>
          <w:szCs w:val="24"/>
          <w:lang w:eastAsia="ro-MD"/>
        </w:rPr>
        <w:t>părți</w:t>
      </w:r>
      <w:r w:rsidRPr="0000150F">
        <w:rPr>
          <w:rFonts w:ascii="Arial" w:eastAsia="Times New Roman" w:hAnsi="Arial" w:cs="Arial"/>
          <w:sz w:val="24"/>
          <w:szCs w:val="24"/>
          <w:lang w:eastAsia="ro-MD"/>
        </w:rPr>
        <w:t xml:space="preserve"> pe baza unei </w:t>
      </w:r>
      <w:r w:rsidR="005E4779" w:rsidRPr="008D740A">
        <w:rPr>
          <w:rFonts w:ascii="Arial" w:eastAsia="Times New Roman" w:hAnsi="Arial" w:cs="Arial"/>
          <w:sz w:val="24"/>
          <w:szCs w:val="24"/>
          <w:lang w:eastAsia="ro-MD"/>
        </w:rPr>
        <w:t>înțelegeri</w:t>
      </w:r>
      <w:r w:rsidRPr="0000150F">
        <w:rPr>
          <w:rFonts w:ascii="Arial" w:eastAsia="Times New Roman" w:hAnsi="Arial" w:cs="Arial"/>
          <w:sz w:val="24"/>
          <w:szCs w:val="24"/>
          <w:lang w:eastAsia="ro-MD"/>
        </w:rPr>
        <w:t xml:space="preserve"> formale, urmată de reducerea acesteia prin aplicarea factorilor </w:t>
      </w:r>
      <w:r w:rsidR="005E4779" w:rsidRPr="008D740A">
        <w:rPr>
          <w:rFonts w:ascii="Arial" w:eastAsia="Times New Roman" w:hAnsi="Arial" w:cs="Arial"/>
          <w:sz w:val="24"/>
          <w:szCs w:val="24"/>
          <w:lang w:eastAsia="ro-MD"/>
        </w:rPr>
        <w:t>prevăzuți</w:t>
      </w:r>
      <w:r w:rsidRPr="0000150F">
        <w:rPr>
          <w:rFonts w:ascii="Arial" w:eastAsia="Times New Roman" w:hAnsi="Arial" w:cs="Arial"/>
          <w:sz w:val="24"/>
          <w:szCs w:val="24"/>
          <w:lang w:eastAsia="ro-MD"/>
        </w:rPr>
        <w:t xml:space="preserve"> la punctul 92 din Regulamentul nr.114/2018.</w:t>
      </w:r>
    </w:p>
    <w:p w14:paraId="701530C4" w14:textId="26EC9CA9"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10.</w:t>
      </w:r>
      <w:r w:rsidRPr="0000150F">
        <w:rPr>
          <w:rFonts w:ascii="Arial" w:eastAsia="Times New Roman" w:hAnsi="Arial" w:cs="Arial"/>
          <w:sz w:val="24"/>
          <w:szCs w:val="24"/>
          <w:lang w:eastAsia="ro-MD"/>
        </w:rPr>
        <w:t xml:space="preserve"> În sensul punctului 8, subpunctul 2), băncile trebuie să instituie </w:t>
      </w:r>
      <w:r w:rsidR="005E4779"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să dispună de sisteme pentru monitorizarea </w:t>
      </w:r>
      <w:r w:rsidR="005E4779"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controlul expunerilor rezultate din angajamente de preluare fermă în perioada dintre momentul angajamentului </w:t>
      </w:r>
      <w:r w:rsidR="005E4779" w:rsidRPr="008D740A">
        <w:rPr>
          <w:rFonts w:ascii="Arial" w:eastAsia="Times New Roman" w:hAnsi="Arial" w:cs="Arial"/>
          <w:sz w:val="24"/>
          <w:szCs w:val="24"/>
          <w:lang w:eastAsia="ro-MD"/>
        </w:rPr>
        <w:t>inițial</w:t>
      </w:r>
      <w:r w:rsidRPr="0000150F">
        <w:rPr>
          <w:rFonts w:ascii="Arial" w:eastAsia="Times New Roman" w:hAnsi="Arial" w:cs="Arial"/>
          <w:sz w:val="24"/>
          <w:szCs w:val="24"/>
          <w:lang w:eastAsia="ro-MD"/>
        </w:rPr>
        <w:t xml:space="preserve"> </w:t>
      </w:r>
      <w:r w:rsidR="005E4779"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următoarea zi lucrătoare, </w:t>
      </w:r>
      <w:r w:rsidR="005E4779" w:rsidRPr="008D740A">
        <w:rPr>
          <w:rFonts w:ascii="Arial" w:eastAsia="Times New Roman" w:hAnsi="Arial" w:cs="Arial"/>
          <w:sz w:val="24"/>
          <w:szCs w:val="24"/>
          <w:lang w:eastAsia="ro-MD"/>
        </w:rPr>
        <w:t>ținând</w:t>
      </w:r>
      <w:r w:rsidRPr="0000150F">
        <w:rPr>
          <w:rFonts w:ascii="Arial" w:eastAsia="Times New Roman" w:hAnsi="Arial" w:cs="Arial"/>
          <w:sz w:val="24"/>
          <w:szCs w:val="24"/>
          <w:lang w:eastAsia="ro-MD"/>
        </w:rPr>
        <w:t xml:space="preserve"> cont de natura riscurilor întâlnite pe </w:t>
      </w:r>
      <w:r w:rsidR="005E4779" w:rsidRPr="008D740A">
        <w:rPr>
          <w:rFonts w:ascii="Arial" w:eastAsia="Times New Roman" w:hAnsi="Arial" w:cs="Arial"/>
          <w:sz w:val="24"/>
          <w:szCs w:val="24"/>
          <w:lang w:eastAsia="ro-MD"/>
        </w:rPr>
        <w:t>piețele</w:t>
      </w:r>
      <w:r w:rsidRPr="0000150F">
        <w:rPr>
          <w:rFonts w:ascii="Arial" w:eastAsia="Times New Roman" w:hAnsi="Arial" w:cs="Arial"/>
          <w:sz w:val="24"/>
          <w:szCs w:val="24"/>
          <w:lang w:eastAsia="ro-MD"/>
        </w:rPr>
        <w:t xml:space="preserve"> în cauză.</w:t>
      </w:r>
    </w:p>
    <w:p w14:paraId="77FCCE34" w14:textId="0B496F19"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11.</w:t>
      </w:r>
      <w:r w:rsidRPr="0000150F">
        <w:rPr>
          <w:rFonts w:ascii="Arial" w:eastAsia="Times New Roman" w:hAnsi="Arial" w:cs="Arial"/>
          <w:sz w:val="24"/>
          <w:szCs w:val="24"/>
          <w:lang w:eastAsia="ro-MD"/>
        </w:rPr>
        <w:t xml:space="preserve"> Expunerile globale </w:t>
      </w:r>
      <w:r w:rsidR="005E4779"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w:t>
      </w:r>
      <w:r w:rsidR="005E4779"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individuali sau grupuri de </w:t>
      </w:r>
      <w:r w:rsidR="005E4779"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w:t>
      </w:r>
      <w:r w:rsidR="005E4779" w:rsidRPr="008D740A">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se calculează prin însumarea expunerilor care rezultă din portofoliul de </w:t>
      </w:r>
      <w:r w:rsidR="005E4779" w:rsidRPr="008D740A">
        <w:rPr>
          <w:rFonts w:ascii="Arial" w:eastAsia="Times New Roman" w:hAnsi="Arial" w:cs="Arial"/>
          <w:sz w:val="24"/>
          <w:szCs w:val="24"/>
          <w:lang w:eastAsia="ro-MD"/>
        </w:rPr>
        <w:t>tranzacționare</w:t>
      </w:r>
      <w:r w:rsidRPr="0000150F">
        <w:rPr>
          <w:rFonts w:ascii="Arial" w:eastAsia="Times New Roman" w:hAnsi="Arial" w:cs="Arial"/>
          <w:sz w:val="24"/>
          <w:szCs w:val="24"/>
          <w:lang w:eastAsia="ro-MD"/>
        </w:rPr>
        <w:t xml:space="preserve"> </w:t>
      </w:r>
      <w:r w:rsidR="005E4779"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 expunerilor care rezultă din afara portofoliului de </w:t>
      </w:r>
      <w:r w:rsidR="005E4779" w:rsidRPr="008D740A">
        <w:rPr>
          <w:rFonts w:ascii="Arial" w:eastAsia="Times New Roman" w:hAnsi="Arial" w:cs="Arial"/>
          <w:sz w:val="24"/>
          <w:szCs w:val="24"/>
          <w:lang w:eastAsia="ro-MD"/>
        </w:rPr>
        <w:t>tranzacționare</w:t>
      </w:r>
      <w:r w:rsidRPr="0000150F">
        <w:rPr>
          <w:rFonts w:ascii="Arial" w:eastAsia="Times New Roman" w:hAnsi="Arial" w:cs="Arial"/>
          <w:sz w:val="24"/>
          <w:szCs w:val="24"/>
          <w:lang w:eastAsia="ro-MD"/>
        </w:rPr>
        <w:t>.</w:t>
      </w:r>
    </w:p>
    <w:p w14:paraId="387F9C99" w14:textId="40AEB7F6"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12.</w:t>
      </w:r>
      <w:r w:rsidRPr="0000150F">
        <w:rPr>
          <w:rFonts w:ascii="Arial" w:eastAsia="Times New Roman" w:hAnsi="Arial" w:cs="Arial"/>
          <w:sz w:val="24"/>
          <w:szCs w:val="24"/>
          <w:lang w:eastAsia="ro-MD"/>
        </w:rPr>
        <w:t xml:space="preserve"> Expunerile </w:t>
      </w:r>
      <w:r w:rsidR="005E4779"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grupurile de </w:t>
      </w:r>
      <w:r w:rsidR="005E4779"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w:t>
      </w:r>
      <w:r w:rsidR="005E4779" w:rsidRPr="008D740A">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se calculează însumând expunerile </w:t>
      </w:r>
      <w:r w:rsidR="005E4779"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w:t>
      </w:r>
      <w:r w:rsidR="005E4779" w:rsidRPr="008D740A">
        <w:rPr>
          <w:rFonts w:ascii="Arial" w:eastAsia="Times New Roman" w:hAnsi="Arial" w:cs="Arial"/>
          <w:sz w:val="24"/>
          <w:szCs w:val="24"/>
          <w:lang w:eastAsia="ro-MD"/>
        </w:rPr>
        <w:t>clienții</w:t>
      </w:r>
      <w:r w:rsidRPr="0000150F">
        <w:rPr>
          <w:rFonts w:ascii="Arial" w:eastAsia="Times New Roman" w:hAnsi="Arial" w:cs="Arial"/>
          <w:sz w:val="24"/>
          <w:szCs w:val="24"/>
          <w:lang w:eastAsia="ro-MD"/>
        </w:rPr>
        <w:t xml:space="preserve"> individuali dintr-un astfel de grup.</w:t>
      </w:r>
    </w:p>
    <w:p w14:paraId="12A76F3A" w14:textId="02D99F28"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13.</w:t>
      </w:r>
      <w:r w:rsidRPr="0000150F">
        <w:rPr>
          <w:rFonts w:ascii="Arial" w:eastAsia="Times New Roman" w:hAnsi="Arial" w:cs="Arial"/>
          <w:sz w:val="24"/>
          <w:szCs w:val="24"/>
          <w:lang w:eastAsia="ro-MD"/>
        </w:rPr>
        <w:t xml:space="preserve"> Pentru a determina expunerea globală </w:t>
      </w:r>
      <w:r w:rsidR="005E4779"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un client sau </w:t>
      </w:r>
      <w:r w:rsidR="005E4779"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un grup de </w:t>
      </w:r>
      <w:r w:rsidR="005E4779"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w:t>
      </w:r>
      <w:r w:rsidR="005E4779" w:rsidRPr="008D740A">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din punctul de vedere al </w:t>
      </w:r>
      <w:r w:rsidR="005E4779" w:rsidRPr="008D740A">
        <w:rPr>
          <w:rFonts w:ascii="Arial" w:eastAsia="Times New Roman" w:hAnsi="Arial" w:cs="Arial"/>
          <w:sz w:val="24"/>
          <w:szCs w:val="24"/>
          <w:lang w:eastAsia="ro-MD"/>
        </w:rPr>
        <w:t>clienților</w:t>
      </w:r>
      <w:r w:rsidRPr="0000150F">
        <w:rPr>
          <w:rFonts w:ascii="Arial" w:eastAsia="Times New Roman" w:hAnsi="Arial" w:cs="Arial"/>
          <w:sz w:val="24"/>
          <w:szCs w:val="24"/>
          <w:lang w:eastAsia="ro-MD"/>
        </w:rPr>
        <w:t xml:space="preserve"> </w:t>
      </w:r>
      <w:r w:rsidR="005E4779"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care banca are expuneri prin </w:t>
      </w:r>
      <w:r w:rsidR="005E4779" w:rsidRPr="008D740A">
        <w:rPr>
          <w:rFonts w:ascii="Arial" w:eastAsia="Times New Roman" w:hAnsi="Arial" w:cs="Arial"/>
          <w:sz w:val="24"/>
          <w:szCs w:val="24"/>
          <w:lang w:eastAsia="ro-MD"/>
        </w:rPr>
        <w:t>tranzacțiile</w:t>
      </w:r>
      <w:r w:rsidRPr="0000150F">
        <w:rPr>
          <w:rFonts w:ascii="Arial" w:eastAsia="Times New Roman" w:hAnsi="Arial" w:cs="Arial"/>
          <w:sz w:val="24"/>
          <w:szCs w:val="24"/>
          <w:lang w:eastAsia="ro-MD"/>
        </w:rPr>
        <w:t xml:space="preserve"> </w:t>
      </w:r>
      <w:r w:rsidR="005E4779" w:rsidRPr="008D740A">
        <w:rPr>
          <w:rFonts w:ascii="Arial" w:eastAsia="Times New Roman" w:hAnsi="Arial" w:cs="Arial"/>
          <w:sz w:val="24"/>
          <w:szCs w:val="24"/>
          <w:lang w:eastAsia="ro-MD"/>
        </w:rPr>
        <w:t>menționate</w:t>
      </w:r>
      <w:r w:rsidRPr="0000150F">
        <w:rPr>
          <w:rFonts w:ascii="Arial" w:eastAsia="Times New Roman" w:hAnsi="Arial" w:cs="Arial"/>
          <w:sz w:val="24"/>
          <w:szCs w:val="24"/>
          <w:lang w:eastAsia="ro-MD"/>
        </w:rPr>
        <w:t xml:space="preserve"> la punctul 11, subpunctele l2) </w:t>
      </w:r>
      <w:r w:rsidR="005E4779"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14) din Regulamentul nr.111/2018 ori prin alte </w:t>
      </w:r>
      <w:r w:rsidR="005E4779" w:rsidRPr="008D740A">
        <w:rPr>
          <w:rFonts w:ascii="Arial" w:eastAsia="Times New Roman" w:hAnsi="Arial" w:cs="Arial"/>
          <w:sz w:val="24"/>
          <w:szCs w:val="24"/>
          <w:lang w:eastAsia="ro-MD"/>
        </w:rPr>
        <w:t>tranzacții</w:t>
      </w:r>
      <w:r w:rsidRPr="0000150F">
        <w:rPr>
          <w:rFonts w:ascii="Arial" w:eastAsia="Times New Roman" w:hAnsi="Arial" w:cs="Arial"/>
          <w:sz w:val="24"/>
          <w:szCs w:val="24"/>
          <w:lang w:eastAsia="ro-MD"/>
        </w:rPr>
        <w:t xml:space="preserve">, atunci când există o expunere </w:t>
      </w:r>
      <w:r w:rsidR="005E4779"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active-suport, banca evaluează expunerile sale suport luând în considerare </w:t>
      </w:r>
      <w:r w:rsidR="005E4779" w:rsidRPr="008D740A">
        <w:rPr>
          <w:rFonts w:ascii="Arial" w:eastAsia="Times New Roman" w:hAnsi="Arial" w:cs="Arial"/>
          <w:sz w:val="24"/>
          <w:szCs w:val="24"/>
          <w:lang w:eastAsia="ro-MD"/>
        </w:rPr>
        <w:t>substanța</w:t>
      </w:r>
      <w:r w:rsidRPr="0000150F">
        <w:rPr>
          <w:rFonts w:ascii="Arial" w:eastAsia="Times New Roman" w:hAnsi="Arial" w:cs="Arial"/>
          <w:sz w:val="24"/>
          <w:szCs w:val="24"/>
          <w:lang w:eastAsia="ro-MD"/>
        </w:rPr>
        <w:t xml:space="preserve"> economică a structurii </w:t>
      </w:r>
      <w:r w:rsidR="005E4779" w:rsidRPr="008D740A">
        <w:rPr>
          <w:rFonts w:ascii="Arial" w:eastAsia="Times New Roman" w:hAnsi="Arial" w:cs="Arial"/>
          <w:sz w:val="24"/>
          <w:szCs w:val="24"/>
          <w:lang w:eastAsia="ro-MD"/>
        </w:rPr>
        <w:t>tranzacției</w:t>
      </w:r>
      <w:r w:rsidRPr="0000150F">
        <w:rPr>
          <w:rFonts w:ascii="Arial" w:eastAsia="Times New Roman" w:hAnsi="Arial" w:cs="Arial"/>
          <w:sz w:val="24"/>
          <w:szCs w:val="24"/>
          <w:lang w:eastAsia="ro-MD"/>
        </w:rPr>
        <w:t xml:space="preserve"> </w:t>
      </w:r>
      <w:r w:rsidR="005E4779"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riscurile inerente structurii </w:t>
      </w:r>
      <w:r w:rsidR="005E4779" w:rsidRPr="008D740A">
        <w:rPr>
          <w:rFonts w:ascii="Arial" w:eastAsia="Times New Roman" w:hAnsi="Arial" w:cs="Arial"/>
          <w:sz w:val="24"/>
          <w:szCs w:val="24"/>
          <w:lang w:eastAsia="ro-MD"/>
        </w:rPr>
        <w:t>tranzacției</w:t>
      </w:r>
      <w:r w:rsidRPr="0000150F">
        <w:rPr>
          <w:rFonts w:ascii="Arial" w:eastAsia="Times New Roman" w:hAnsi="Arial" w:cs="Arial"/>
          <w:sz w:val="24"/>
          <w:szCs w:val="24"/>
          <w:lang w:eastAsia="ro-MD"/>
        </w:rPr>
        <w:t xml:space="preserve"> propriu-zise, pentru a stabili dacă aceasta constituie o expunere suplimentară.</w:t>
      </w:r>
    </w:p>
    <w:p w14:paraId="3C62CF26" w14:textId="5B2831AC"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14.</w:t>
      </w:r>
      <w:r w:rsidRPr="0000150F">
        <w:rPr>
          <w:rFonts w:ascii="Arial" w:eastAsia="Times New Roman" w:hAnsi="Arial" w:cs="Arial"/>
          <w:sz w:val="24"/>
          <w:szCs w:val="24"/>
          <w:lang w:eastAsia="ro-MD"/>
        </w:rPr>
        <w:t xml:space="preserve"> În sensul punctului 13, </w:t>
      </w:r>
      <w:r w:rsidR="005E4779" w:rsidRPr="008D740A">
        <w:rPr>
          <w:rFonts w:ascii="Arial" w:eastAsia="Times New Roman" w:hAnsi="Arial" w:cs="Arial"/>
          <w:sz w:val="24"/>
          <w:szCs w:val="24"/>
          <w:lang w:eastAsia="ro-MD"/>
        </w:rPr>
        <w:t>condițiile</w:t>
      </w:r>
      <w:r w:rsidRPr="0000150F">
        <w:rPr>
          <w:rFonts w:ascii="Arial" w:eastAsia="Times New Roman" w:hAnsi="Arial" w:cs="Arial"/>
          <w:sz w:val="24"/>
          <w:szCs w:val="24"/>
          <w:lang w:eastAsia="ro-MD"/>
        </w:rPr>
        <w:t xml:space="preserve"> </w:t>
      </w:r>
      <w:r w:rsidR="005E4779"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metodologiile de determinare a expunerii globale </w:t>
      </w:r>
      <w:r w:rsidR="005E4779"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un client sau </w:t>
      </w:r>
      <w:r w:rsidR="005E4779"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un grup de </w:t>
      </w:r>
      <w:r w:rsidR="005E4779"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w:t>
      </w:r>
      <w:r w:rsidR="005E4779" w:rsidRPr="008D740A">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precum </w:t>
      </w:r>
      <w:r w:rsidR="005E4779"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w:t>
      </w:r>
      <w:r w:rsidR="005E4779" w:rsidRPr="008D740A">
        <w:rPr>
          <w:rFonts w:ascii="Arial" w:eastAsia="Times New Roman" w:hAnsi="Arial" w:cs="Arial"/>
          <w:sz w:val="24"/>
          <w:szCs w:val="24"/>
          <w:lang w:eastAsia="ro-MD"/>
        </w:rPr>
        <w:t>condițiile</w:t>
      </w:r>
      <w:r w:rsidRPr="0000150F">
        <w:rPr>
          <w:rFonts w:ascii="Arial" w:eastAsia="Times New Roman" w:hAnsi="Arial" w:cs="Arial"/>
          <w:sz w:val="24"/>
          <w:szCs w:val="24"/>
          <w:lang w:eastAsia="ro-MD"/>
        </w:rPr>
        <w:t xml:space="preserve"> în care structura </w:t>
      </w:r>
      <w:r w:rsidR="005E4779" w:rsidRPr="008D740A">
        <w:rPr>
          <w:rFonts w:ascii="Arial" w:eastAsia="Times New Roman" w:hAnsi="Arial" w:cs="Arial"/>
          <w:sz w:val="24"/>
          <w:szCs w:val="24"/>
          <w:lang w:eastAsia="ro-MD"/>
        </w:rPr>
        <w:t>tranzacției</w:t>
      </w:r>
      <w:r w:rsidRPr="0000150F">
        <w:rPr>
          <w:rFonts w:ascii="Arial" w:eastAsia="Times New Roman" w:hAnsi="Arial" w:cs="Arial"/>
          <w:sz w:val="24"/>
          <w:szCs w:val="24"/>
          <w:lang w:eastAsia="ro-MD"/>
        </w:rPr>
        <w:t xml:space="preserve"> nu constituie o expunere suplimentară sunt prevăzute în anexa nr.1.</w:t>
      </w:r>
    </w:p>
    <w:p w14:paraId="35B1BECB" w14:textId="04C1B69E"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14</w:t>
      </w:r>
      <w:r w:rsidRPr="0000150F">
        <w:rPr>
          <w:rFonts w:ascii="Arial" w:eastAsia="Times New Roman" w:hAnsi="Arial" w:cs="Arial"/>
          <w:b/>
          <w:bCs/>
          <w:sz w:val="24"/>
          <w:szCs w:val="24"/>
          <w:vertAlign w:val="superscript"/>
          <w:lang w:eastAsia="ro-MD"/>
        </w:rPr>
        <w:t>1</w:t>
      </w:r>
      <w:r w:rsidRPr="0000150F">
        <w:rPr>
          <w:rFonts w:ascii="Arial" w:eastAsia="Times New Roman" w:hAnsi="Arial" w:cs="Arial"/>
          <w:b/>
          <w:bCs/>
          <w:sz w:val="24"/>
          <w:szCs w:val="24"/>
          <w:lang w:eastAsia="ro-MD"/>
        </w:rPr>
        <w:t>.</w:t>
      </w:r>
      <w:r w:rsidRPr="0000150F">
        <w:rPr>
          <w:rFonts w:ascii="Arial" w:eastAsia="Times New Roman" w:hAnsi="Arial" w:cs="Arial"/>
          <w:sz w:val="24"/>
          <w:szCs w:val="24"/>
          <w:lang w:eastAsia="ro-MD"/>
        </w:rPr>
        <w:t xml:space="preserve"> Expunerile care decurg din elementele </w:t>
      </w:r>
      <w:r w:rsidR="005E4779" w:rsidRPr="008D740A">
        <w:rPr>
          <w:rFonts w:ascii="Arial" w:eastAsia="Times New Roman" w:hAnsi="Arial" w:cs="Arial"/>
          <w:sz w:val="24"/>
          <w:szCs w:val="24"/>
          <w:lang w:eastAsia="ro-MD"/>
        </w:rPr>
        <w:t>menționate</w:t>
      </w:r>
      <w:r w:rsidRPr="0000150F">
        <w:rPr>
          <w:rFonts w:ascii="Arial" w:eastAsia="Times New Roman" w:hAnsi="Arial" w:cs="Arial"/>
          <w:sz w:val="24"/>
          <w:szCs w:val="24"/>
          <w:lang w:eastAsia="ro-MD"/>
        </w:rPr>
        <w:t xml:space="preserve"> în anexa nr.1 la Regulamentul nr.114/2018 trebuie să fie calculate în conformitate cu una dintre metodele prevăzute în Regulamentul nr.102/2020.</w:t>
      </w:r>
    </w:p>
    <w:p w14:paraId="7EF1515A" w14:textId="77777777" w:rsidR="0000150F" w:rsidRDefault="0000150F" w:rsidP="0000150F">
      <w:pPr>
        <w:spacing w:after="0" w:line="240" w:lineRule="auto"/>
        <w:jc w:val="both"/>
        <w:rPr>
          <w:rFonts w:ascii="Arial" w:eastAsia="Times New Roman" w:hAnsi="Arial" w:cs="Arial"/>
          <w:i/>
          <w:iCs/>
          <w:color w:val="663300"/>
          <w:lang w:eastAsia="ro-MD"/>
        </w:rPr>
      </w:pPr>
      <w:r w:rsidRPr="0000150F">
        <w:rPr>
          <w:rFonts w:ascii="Arial" w:eastAsia="Times New Roman" w:hAnsi="Arial" w:cs="Arial"/>
          <w:i/>
          <w:iCs/>
          <w:color w:val="663300"/>
          <w:lang w:eastAsia="ro-MD"/>
        </w:rPr>
        <w:t>[Pct.14</w:t>
      </w:r>
      <w:r w:rsidRPr="0000150F">
        <w:rPr>
          <w:rFonts w:ascii="Arial" w:eastAsia="Times New Roman" w:hAnsi="Arial" w:cs="Arial"/>
          <w:i/>
          <w:iCs/>
          <w:color w:val="663300"/>
          <w:vertAlign w:val="superscript"/>
          <w:lang w:eastAsia="ro-MD"/>
        </w:rPr>
        <w:t>1</w:t>
      </w:r>
      <w:r w:rsidRPr="0000150F">
        <w:rPr>
          <w:rFonts w:ascii="Arial" w:eastAsia="Times New Roman" w:hAnsi="Arial" w:cs="Arial"/>
          <w:i/>
          <w:iCs/>
          <w:color w:val="663300"/>
          <w:lang w:eastAsia="ro-MD"/>
        </w:rPr>
        <w:t xml:space="preserve"> introdus prin </w:t>
      </w:r>
      <w:proofErr w:type="spellStart"/>
      <w:r w:rsidRPr="0000150F">
        <w:rPr>
          <w:rFonts w:ascii="Arial" w:eastAsia="Times New Roman" w:hAnsi="Arial" w:cs="Arial"/>
          <w:i/>
          <w:iCs/>
          <w:color w:val="663300"/>
          <w:lang w:eastAsia="ro-MD"/>
        </w:rPr>
        <w:t>Hot.BNM</w:t>
      </w:r>
      <w:proofErr w:type="spellEnd"/>
      <w:r w:rsidRPr="0000150F">
        <w:rPr>
          <w:rFonts w:ascii="Arial" w:eastAsia="Times New Roman" w:hAnsi="Arial" w:cs="Arial"/>
          <w:i/>
          <w:iCs/>
          <w:color w:val="663300"/>
          <w:lang w:eastAsia="ro-MD"/>
        </w:rPr>
        <w:t xml:space="preserve"> nr.16 din 03.02.2022, în vigoare 25.03.2022]</w:t>
      </w:r>
    </w:p>
    <w:p w14:paraId="3279EA99" w14:textId="77777777" w:rsidR="000C7B76" w:rsidRDefault="000C7B76" w:rsidP="0000150F">
      <w:pPr>
        <w:spacing w:after="0" w:line="240" w:lineRule="auto"/>
        <w:jc w:val="both"/>
        <w:rPr>
          <w:rFonts w:ascii="Arial" w:eastAsia="Times New Roman" w:hAnsi="Arial" w:cs="Arial"/>
          <w:i/>
          <w:iCs/>
          <w:color w:val="663300"/>
          <w:lang w:eastAsia="ro-MD"/>
        </w:rPr>
      </w:pPr>
    </w:p>
    <w:p w14:paraId="7F5AAED3" w14:textId="77777777" w:rsidR="000C7B76" w:rsidRDefault="000C7B76" w:rsidP="0000150F">
      <w:pPr>
        <w:spacing w:after="0" w:line="240" w:lineRule="auto"/>
        <w:jc w:val="both"/>
        <w:rPr>
          <w:rFonts w:ascii="Arial" w:eastAsia="Times New Roman" w:hAnsi="Arial" w:cs="Arial"/>
          <w:i/>
          <w:iCs/>
          <w:color w:val="663300"/>
          <w:lang w:eastAsia="ro-MD"/>
        </w:rPr>
      </w:pPr>
    </w:p>
    <w:p w14:paraId="5F54FDE5" w14:textId="77777777" w:rsidR="000C7B76" w:rsidRDefault="000C7B76" w:rsidP="0000150F">
      <w:pPr>
        <w:spacing w:after="0" w:line="240" w:lineRule="auto"/>
        <w:jc w:val="both"/>
        <w:rPr>
          <w:rFonts w:ascii="Arial" w:eastAsia="Times New Roman" w:hAnsi="Arial" w:cs="Arial"/>
          <w:i/>
          <w:iCs/>
          <w:color w:val="663300"/>
          <w:lang w:eastAsia="ro-MD"/>
        </w:rPr>
      </w:pPr>
    </w:p>
    <w:p w14:paraId="56C2EC54" w14:textId="77777777" w:rsidR="000C7B76" w:rsidRPr="0000150F" w:rsidRDefault="000C7B76" w:rsidP="0000150F">
      <w:pPr>
        <w:spacing w:after="0" w:line="240" w:lineRule="auto"/>
        <w:jc w:val="both"/>
        <w:rPr>
          <w:rFonts w:ascii="Arial" w:eastAsia="Times New Roman" w:hAnsi="Arial" w:cs="Arial"/>
          <w:i/>
          <w:iCs/>
          <w:color w:val="663300"/>
          <w:lang w:eastAsia="ro-MD"/>
        </w:rPr>
      </w:pPr>
    </w:p>
    <w:p w14:paraId="0ACAE136"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77DD7C99" w14:textId="77777777" w:rsidR="000C7B76" w:rsidRPr="000C7B76" w:rsidRDefault="000C7B76" w:rsidP="000C7B76">
      <w:pPr>
        <w:spacing w:after="0" w:line="240" w:lineRule="auto"/>
        <w:ind w:firstLine="567"/>
        <w:jc w:val="both"/>
        <w:rPr>
          <w:rFonts w:ascii="Arial" w:eastAsia="Times New Roman" w:hAnsi="Arial" w:cs="Arial"/>
          <w:sz w:val="24"/>
          <w:szCs w:val="24"/>
          <w:lang w:eastAsia="ro-MD"/>
        </w:rPr>
      </w:pPr>
      <w:r w:rsidRPr="000C7B76">
        <w:rPr>
          <w:rFonts w:ascii="Arial" w:eastAsia="Times New Roman" w:hAnsi="Arial" w:cs="Arial"/>
          <w:b/>
          <w:bCs/>
          <w:sz w:val="24"/>
          <w:szCs w:val="24"/>
          <w:lang w:eastAsia="ro-MD"/>
        </w:rPr>
        <w:lastRenderedPageBreak/>
        <w:t>14</w:t>
      </w:r>
      <w:r w:rsidRPr="000C7B76">
        <w:rPr>
          <w:rFonts w:ascii="Arial" w:eastAsia="Times New Roman" w:hAnsi="Arial" w:cs="Arial"/>
          <w:b/>
          <w:bCs/>
          <w:sz w:val="24"/>
          <w:szCs w:val="24"/>
          <w:vertAlign w:val="superscript"/>
          <w:lang w:eastAsia="ro-MD"/>
        </w:rPr>
        <w:t>2</w:t>
      </w:r>
      <w:r w:rsidRPr="000C7B76">
        <w:rPr>
          <w:rFonts w:ascii="Arial" w:eastAsia="Times New Roman" w:hAnsi="Arial" w:cs="Arial"/>
          <w:b/>
          <w:bCs/>
          <w:sz w:val="24"/>
          <w:szCs w:val="24"/>
          <w:lang w:eastAsia="ro-MD"/>
        </w:rPr>
        <w:t>.</w:t>
      </w:r>
      <w:r w:rsidRPr="000C7B76">
        <w:rPr>
          <w:rFonts w:ascii="Arial" w:eastAsia="Times New Roman" w:hAnsi="Arial" w:cs="Arial"/>
          <w:sz w:val="24"/>
          <w:szCs w:val="24"/>
          <w:lang w:eastAsia="ro-MD"/>
        </w:rPr>
        <w:t xml:space="preserve"> Băncile calculează valoarea expunerii indirecte </w:t>
      </w:r>
      <w:proofErr w:type="spellStart"/>
      <w:r w:rsidRPr="000C7B76">
        <w:rPr>
          <w:rFonts w:ascii="Arial" w:eastAsia="Times New Roman" w:hAnsi="Arial" w:cs="Arial"/>
          <w:sz w:val="24"/>
          <w:szCs w:val="24"/>
          <w:lang w:eastAsia="ro-MD"/>
        </w:rPr>
        <w:t>faţă</w:t>
      </w:r>
      <w:proofErr w:type="spellEnd"/>
      <w:r w:rsidRPr="000C7B76">
        <w:rPr>
          <w:rFonts w:ascii="Arial" w:eastAsia="Times New Roman" w:hAnsi="Arial" w:cs="Arial"/>
          <w:sz w:val="24"/>
          <w:szCs w:val="24"/>
          <w:lang w:eastAsia="ro-MD"/>
        </w:rPr>
        <w:t xml:space="preserve"> de un client care provine din contractele derivate enumerate în anexa nr.1 la Regulamentul nr.114/2018 </w:t>
      </w:r>
      <w:proofErr w:type="spellStart"/>
      <w:r w:rsidRPr="000C7B76">
        <w:rPr>
          <w:rFonts w:ascii="Arial" w:eastAsia="Times New Roman" w:hAnsi="Arial" w:cs="Arial"/>
          <w:sz w:val="24"/>
          <w:szCs w:val="24"/>
          <w:lang w:eastAsia="ro-MD"/>
        </w:rPr>
        <w:t>şi</w:t>
      </w:r>
      <w:proofErr w:type="spellEnd"/>
      <w:r w:rsidRPr="000C7B76">
        <w:rPr>
          <w:rFonts w:ascii="Arial" w:eastAsia="Times New Roman" w:hAnsi="Arial" w:cs="Arial"/>
          <w:sz w:val="24"/>
          <w:szCs w:val="24"/>
          <w:lang w:eastAsia="ro-MD"/>
        </w:rPr>
        <w:t xml:space="preserve"> din contractele derivate de credit, atunci când contractele derivate nu sunt încheiate direct cu respectivul client, dar instrumentul de datorie sau de capital suport a fost emis de clientul respectiv, în conformitate cu metodologia prevăzută în anexa nr.1</w:t>
      </w:r>
      <w:r w:rsidRPr="000C7B76">
        <w:rPr>
          <w:rFonts w:ascii="Arial" w:eastAsia="Times New Roman" w:hAnsi="Arial" w:cs="Arial"/>
          <w:sz w:val="24"/>
          <w:szCs w:val="24"/>
          <w:vertAlign w:val="superscript"/>
          <w:lang w:eastAsia="ro-MD"/>
        </w:rPr>
        <w:t>1</w:t>
      </w:r>
      <w:r w:rsidRPr="000C7B76">
        <w:rPr>
          <w:rFonts w:ascii="Arial" w:eastAsia="Times New Roman" w:hAnsi="Arial" w:cs="Arial"/>
          <w:sz w:val="24"/>
          <w:szCs w:val="24"/>
          <w:lang w:eastAsia="ro-MD"/>
        </w:rPr>
        <w:t>.</w:t>
      </w:r>
    </w:p>
    <w:p w14:paraId="0702046E" w14:textId="77777777" w:rsidR="000C7B76" w:rsidRPr="000C7B76" w:rsidRDefault="000C7B76" w:rsidP="000C7B76">
      <w:pPr>
        <w:spacing w:after="0" w:line="240" w:lineRule="auto"/>
        <w:jc w:val="both"/>
        <w:rPr>
          <w:rFonts w:ascii="Arial" w:eastAsia="Times New Roman" w:hAnsi="Arial" w:cs="Arial"/>
          <w:i/>
          <w:iCs/>
          <w:color w:val="833C0B" w:themeColor="accent2" w:themeShade="80"/>
          <w:lang w:eastAsia="ro-MD"/>
        </w:rPr>
      </w:pPr>
      <w:r w:rsidRPr="000C7B76">
        <w:rPr>
          <w:rFonts w:ascii="Arial" w:eastAsia="Times New Roman" w:hAnsi="Arial" w:cs="Arial"/>
          <w:i/>
          <w:iCs/>
          <w:color w:val="833C0B" w:themeColor="accent2" w:themeShade="80"/>
          <w:lang w:eastAsia="ro-MD"/>
        </w:rPr>
        <w:t>[Pct.14</w:t>
      </w:r>
      <w:r w:rsidRPr="000C7B76">
        <w:rPr>
          <w:rFonts w:ascii="Arial" w:eastAsia="Times New Roman" w:hAnsi="Arial" w:cs="Arial"/>
          <w:i/>
          <w:iCs/>
          <w:color w:val="833C0B" w:themeColor="accent2" w:themeShade="80"/>
          <w:vertAlign w:val="superscript"/>
          <w:lang w:eastAsia="ro-MD"/>
        </w:rPr>
        <w:t>2</w:t>
      </w:r>
      <w:r w:rsidRPr="000C7B76">
        <w:rPr>
          <w:rFonts w:ascii="Arial" w:eastAsia="Times New Roman" w:hAnsi="Arial" w:cs="Arial"/>
          <w:i/>
          <w:iCs/>
          <w:color w:val="833C0B" w:themeColor="accent2" w:themeShade="80"/>
          <w:lang w:eastAsia="ro-MD"/>
        </w:rPr>
        <w:t xml:space="preserve"> introdus prin </w:t>
      </w:r>
      <w:proofErr w:type="spellStart"/>
      <w:r w:rsidRPr="000C7B76">
        <w:rPr>
          <w:rFonts w:ascii="Arial" w:eastAsia="Times New Roman" w:hAnsi="Arial" w:cs="Arial"/>
          <w:i/>
          <w:iCs/>
          <w:color w:val="833C0B" w:themeColor="accent2" w:themeShade="80"/>
          <w:lang w:eastAsia="ro-MD"/>
        </w:rPr>
        <w:t>Hot.BNM</w:t>
      </w:r>
      <w:proofErr w:type="spellEnd"/>
      <w:r w:rsidRPr="000C7B76">
        <w:rPr>
          <w:rFonts w:ascii="Arial" w:eastAsia="Times New Roman" w:hAnsi="Arial" w:cs="Arial"/>
          <w:i/>
          <w:iCs/>
          <w:color w:val="833C0B" w:themeColor="accent2" w:themeShade="80"/>
          <w:lang w:eastAsia="ro-MD"/>
        </w:rPr>
        <w:t xml:space="preserve"> nr.177 din 31.07.2025, în vigoare 06.11.2025]</w:t>
      </w:r>
    </w:p>
    <w:p w14:paraId="242E7D4E" w14:textId="575188F7" w:rsidR="0000150F" w:rsidRPr="0000150F" w:rsidRDefault="000C7B76" w:rsidP="0000150F">
      <w:pPr>
        <w:spacing w:after="0" w:line="240" w:lineRule="auto"/>
        <w:jc w:val="center"/>
        <w:rPr>
          <w:rFonts w:ascii="Arial" w:eastAsia="Times New Roman" w:hAnsi="Arial" w:cs="Arial"/>
          <w:b/>
          <w:bCs/>
          <w:sz w:val="24"/>
          <w:szCs w:val="24"/>
          <w:lang w:eastAsia="ro-MD"/>
        </w:rPr>
      </w:pPr>
      <w:r w:rsidRPr="000C7B76">
        <w:rPr>
          <w:rFonts w:ascii="Arial" w:eastAsia="Times New Roman" w:hAnsi="Arial" w:cs="Arial"/>
          <w:b/>
          <w:bCs/>
          <w:sz w:val="24"/>
          <w:szCs w:val="24"/>
          <w:lang w:eastAsia="ro-MD"/>
        </w:rPr>
        <w:br/>
      </w:r>
      <w:r w:rsidR="0000150F" w:rsidRPr="0000150F">
        <w:rPr>
          <w:rFonts w:ascii="Arial" w:eastAsia="Times New Roman" w:hAnsi="Arial" w:cs="Arial"/>
          <w:b/>
          <w:bCs/>
          <w:sz w:val="24"/>
          <w:szCs w:val="24"/>
          <w:lang w:eastAsia="ro-MD"/>
        </w:rPr>
        <w:t>Capitolul III</w:t>
      </w:r>
    </w:p>
    <w:p w14:paraId="2689E504"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CAPACITATEA DE A IDENTIFICA ŞI ADMINISTRA</w:t>
      </w:r>
    </w:p>
    <w:p w14:paraId="13238F77"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EXPUNERILE MARI ŞI CERINŢELE DE RAPORTARE</w:t>
      </w:r>
    </w:p>
    <w:p w14:paraId="564386DF" w14:textId="46FB91D2"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15.</w:t>
      </w:r>
      <w:r w:rsidRPr="0000150F">
        <w:rPr>
          <w:rFonts w:ascii="Arial" w:eastAsia="Times New Roman" w:hAnsi="Arial" w:cs="Arial"/>
          <w:sz w:val="24"/>
          <w:szCs w:val="24"/>
          <w:lang w:eastAsia="ro-MD"/>
        </w:rPr>
        <w:t xml:space="preserve"> Banca trebuie să dispună de reglementări interne, inclusiv proceduri de control </w:t>
      </w:r>
      <w:r w:rsidR="005A1CDB"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administrare pentru identificarea </w:t>
      </w:r>
      <w:r w:rsidR="005A1CDB" w:rsidRPr="008D740A">
        <w:rPr>
          <w:rFonts w:ascii="Arial" w:eastAsia="Times New Roman" w:hAnsi="Arial" w:cs="Arial"/>
          <w:sz w:val="24"/>
          <w:szCs w:val="24"/>
          <w:lang w:eastAsia="ro-MD"/>
        </w:rPr>
        <w:t>clienților</w:t>
      </w:r>
      <w:r w:rsidRPr="0000150F">
        <w:rPr>
          <w:rFonts w:ascii="Arial" w:eastAsia="Times New Roman" w:hAnsi="Arial" w:cs="Arial"/>
          <w:sz w:val="24"/>
          <w:szCs w:val="24"/>
          <w:lang w:eastAsia="ro-MD"/>
        </w:rPr>
        <w:t xml:space="preserve"> </w:t>
      </w:r>
      <w:r w:rsidR="005A1CDB" w:rsidRPr="008D740A">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proceduri administrative </w:t>
      </w:r>
      <w:r w:rsidR="005A1CDB"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contabile riguroase </w:t>
      </w:r>
      <w:r w:rsidR="005A1CDB"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de mecanisme adecvate de control intern care să îi permită să identifice, să administreze, să monitorizeze, să raporteze </w:t>
      </w:r>
      <w:r w:rsidR="005A1CDB"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să înregistreze toate expunerile mari </w:t>
      </w:r>
      <w:r w:rsidR="005A1CDB"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un client sau </w:t>
      </w:r>
      <w:r w:rsidR="005A1CDB"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un grup de </w:t>
      </w:r>
      <w:r w:rsidR="005A1CDB"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w:t>
      </w:r>
      <w:r w:rsidR="005A1CDB" w:rsidRPr="008D740A">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w:t>
      </w:r>
      <w:r w:rsidR="005A1CDB"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modificările ulterioare ale acestora, în conformitate cu prezentul regulament.</w:t>
      </w:r>
    </w:p>
    <w:p w14:paraId="7799ED27" w14:textId="10D0606D"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16.</w:t>
      </w:r>
      <w:r w:rsidRPr="0000150F">
        <w:rPr>
          <w:rFonts w:ascii="Arial" w:eastAsia="Times New Roman" w:hAnsi="Arial" w:cs="Arial"/>
          <w:sz w:val="24"/>
          <w:szCs w:val="24"/>
          <w:lang w:eastAsia="ro-MD"/>
        </w:rPr>
        <w:t xml:space="preserve"> Banca raportează Băncii </w:t>
      </w:r>
      <w:r w:rsidR="005A1CDB" w:rsidRPr="008D740A">
        <w:rPr>
          <w:rFonts w:ascii="Arial" w:eastAsia="Times New Roman" w:hAnsi="Arial" w:cs="Arial"/>
          <w:sz w:val="24"/>
          <w:szCs w:val="24"/>
          <w:lang w:eastAsia="ro-MD"/>
        </w:rPr>
        <w:t>Naționale</w:t>
      </w:r>
      <w:r w:rsidRPr="0000150F">
        <w:rPr>
          <w:rFonts w:ascii="Arial" w:eastAsia="Times New Roman" w:hAnsi="Arial" w:cs="Arial"/>
          <w:sz w:val="24"/>
          <w:szCs w:val="24"/>
          <w:lang w:eastAsia="ro-MD"/>
        </w:rPr>
        <w:t xml:space="preserve"> a Moldovei următoarele </w:t>
      </w:r>
      <w:r w:rsidR="005A1CDB" w:rsidRPr="008D740A">
        <w:rPr>
          <w:rFonts w:ascii="Arial" w:eastAsia="Times New Roman" w:hAnsi="Arial" w:cs="Arial"/>
          <w:sz w:val="24"/>
          <w:szCs w:val="24"/>
          <w:lang w:eastAsia="ro-MD"/>
        </w:rPr>
        <w:t>informații</w:t>
      </w:r>
      <w:r w:rsidRPr="0000150F">
        <w:rPr>
          <w:rFonts w:ascii="Arial" w:eastAsia="Times New Roman" w:hAnsi="Arial" w:cs="Arial"/>
          <w:sz w:val="24"/>
          <w:szCs w:val="24"/>
          <w:lang w:eastAsia="ro-MD"/>
        </w:rPr>
        <w:t xml:space="preserve"> cu privire la fiecare expunere mare, inclusiv la expunerile mari exceptate de la aplicarea punctului 18:</w:t>
      </w:r>
    </w:p>
    <w:p w14:paraId="672BF0B2" w14:textId="2F151301"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1) datele de identificare a clientului sau a grupului de </w:t>
      </w:r>
      <w:r w:rsidR="001659A9"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w:t>
      </w:r>
      <w:r w:rsidR="001659A9" w:rsidRPr="008D740A">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w:t>
      </w:r>
      <w:r w:rsidR="001659A9"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care banca are o expunere mare;</w:t>
      </w:r>
    </w:p>
    <w:p w14:paraId="1BBDBC80"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2) valoarea expunerii înainte de a se lua în considerare efectul diminuării riscului de credit, dacă este cazul;</w:t>
      </w:r>
    </w:p>
    <w:p w14:paraId="58F53A30" w14:textId="09E7A51B"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3) în cazul în care se utilizează, tipul </w:t>
      </w:r>
      <w:r w:rsidR="001659A9" w:rsidRPr="008D740A">
        <w:rPr>
          <w:rFonts w:ascii="Arial" w:eastAsia="Times New Roman" w:hAnsi="Arial" w:cs="Arial"/>
          <w:sz w:val="24"/>
          <w:szCs w:val="24"/>
          <w:lang w:eastAsia="ro-MD"/>
        </w:rPr>
        <w:t>protecției</w:t>
      </w:r>
      <w:r w:rsidRPr="0000150F">
        <w:rPr>
          <w:rFonts w:ascii="Arial" w:eastAsia="Times New Roman" w:hAnsi="Arial" w:cs="Arial"/>
          <w:sz w:val="24"/>
          <w:szCs w:val="24"/>
          <w:lang w:eastAsia="ro-MD"/>
        </w:rPr>
        <w:t xml:space="preserve"> </w:t>
      </w:r>
      <w:r w:rsidR="001659A9" w:rsidRPr="008D740A">
        <w:rPr>
          <w:rFonts w:ascii="Arial" w:eastAsia="Times New Roman" w:hAnsi="Arial" w:cs="Arial"/>
          <w:sz w:val="24"/>
          <w:szCs w:val="24"/>
          <w:lang w:eastAsia="ro-MD"/>
        </w:rPr>
        <w:t>finanțate</w:t>
      </w:r>
      <w:r w:rsidRPr="0000150F">
        <w:rPr>
          <w:rFonts w:ascii="Arial" w:eastAsia="Times New Roman" w:hAnsi="Arial" w:cs="Arial"/>
          <w:sz w:val="24"/>
          <w:szCs w:val="24"/>
          <w:lang w:eastAsia="ro-MD"/>
        </w:rPr>
        <w:t xml:space="preserve"> sau </w:t>
      </w:r>
      <w:r w:rsidR="001659A9" w:rsidRPr="008D740A">
        <w:rPr>
          <w:rFonts w:ascii="Arial" w:eastAsia="Times New Roman" w:hAnsi="Arial" w:cs="Arial"/>
          <w:sz w:val="24"/>
          <w:szCs w:val="24"/>
          <w:lang w:eastAsia="ro-MD"/>
        </w:rPr>
        <w:t>nefinanțate</w:t>
      </w:r>
      <w:r w:rsidRPr="0000150F">
        <w:rPr>
          <w:rFonts w:ascii="Arial" w:eastAsia="Times New Roman" w:hAnsi="Arial" w:cs="Arial"/>
          <w:sz w:val="24"/>
          <w:szCs w:val="24"/>
          <w:lang w:eastAsia="ro-MD"/>
        </w:rPr>
        <w:t xml:space="preserve"> a creditului;</w:t>
      </w:r>
    </w:p>
    <w:p w14:paraId="52C62C69"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4) valoarea expunerii după luarea în considerare a efectului diminuării riscului de credit calculat în sensul punctului 18.</w:t>
      </w:r>
    </w:p>
    <w:p w14:paraId="17A2A458" w14:textId="0F70261E"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16</w:t>
      </w:r>
      <w:r w:rsidRPr="0000150F">
        <w:rPr>
          <w:rFonts w:ascii="Arial" w:eastAsia="Times New Roman" w:hAnsi="Arial" w:cs="Arial"/>
          <w:b/>
          <w:bCs/>
          <w:sz w:val="24"/>
          <w:szCs w:val="24"/>
          <w:vertAlign w:val="superscript"/>
          <w:lang w:eastAsia="ro-MD"/>
        </w:rPr>
        <w:t>1</w:t>
      </w:r>
      <w:r w:rsidRPr="0000150F">
        <w:rPr>
          <w:rFonts w:ascii="Arial" w:eastAsia="Times New Roman" w:hAnsi="Arial" w:cs="Arial"/>
          <w:b/>
          <w:bCs/>
          <w:sz w:val="24"/>
          <w:szCs w:val="24"/>
          <w:lang w:eastAsia="ro-MD"/>
        </w:rPr>
        <w:t>.</w:t>
      </w:r>
      <w:r w:rsidRPr="0000150F">
        <w:rPr>
          <w:rFonts w:ascii="Arial" w:eastAsia="Times New Roman" w:hAnsi="Arial" w:cs="Arial"/>
          <w:sz w:val="24"/>
          <w:szCs w:val="24"/>
          <w:lang w:eastAsia="ro-MD"/>
        </w:rPr>
        <w:t xml:space="preserve"> Pe lângă raportarea </w:t>
      </w:r>
      <w:r w:rsidR="001659A9" w:rsidRPr="008D740A">
        <w:rPr>
          <w:rFonts w:ascii="Arial" w:eastAsia="Times New Roman" w:hAnsi="Arial" w:cs="Arial"/>
          <w:sz w:val="24"/>
          <w:szCs w:val="24"/>
          <w:lang w:eastAsia="ro-MD"/>
        </w:rPr>
        <w:t>informațiilor</w:t>
      </w:r>
      <w:r w:rsidRPr="0000150F">
        <w:rPr>
          <w:rFonts w:ascii="Arial" w:eastAsia="Times New Roman" w:hAnsi="Arial" w:cs="Arial"/>
          <w:sz w:val="24"/>
          <w:szCs w:val="24"/>
          <w:lang w:eastAsia="ro-MD"/>
        </w:rPr>
        <w:t xml:space="preserve"> </w:t>
      </w:r>
      <w:r w:rsidR="001659A9" w:rsidRPr="008D740A">
        <w:rPr>
          <w:rFonts w:ascii="Arial" w:eastAsia="Times New Roman" w:hAnsi="Arial" w:cs="Arial"/>
          <w:sz w:val="24"/>
          <w:szCs w:val="24"/>
          <w:lang w:eastAsia="ro-MD"/>
        </w:rPr>
        <w:t>menționate</w:t>
      </w:r>
      <w:r w:rsidRPr="0000150F">
        <w:rPr>
          <w:rFonts w:ascii="Arial" w:eastAsia="Times New Roman" w:hAnsi="Arial" w:cs="Arial"/>
          <w:sz w:val="24"/>
          <w:szCs w:val="24"/>
          <w:lang w:eastAsia="ro-MD"/>
        </w:rPr>
        <w:t xml:space="preserve"> la punctul 16, băncile-mamă raportează următoarele </w:t>
      </w:r>
      <w:r w:rsidR="001659A9" w:rsidRPr="008D740A">
        <w:rPr>
          <w:rFonts w:ascii="Arial" w:eastAsia="Times New Roman" w:hAnsi="Arial" w:cs="Arial"/>
          <w:sz w:val="24"/>
          <w:szCs w:val="24"/>
          <w:lang w:eastAsia="ro-MD"/>
        </w:rPr>
        <w:t>informații</w:t>
      </w:r>
      <w:r w:rsidRPr="0000150F">
        <w:rPr>
          <w:rFonts w:ascii="Arial" w:eastAsia="Times New Roman" w:hAnsi="Arial" w:cs="Arial"/>
          <w:sz w:val="24"/>
          <w:szCs w:val="24"/>
          <w:lang w:eastAsia="ro-MD"/>
        </w:rPr>
        <w:t xml:space="preserve"> în legătură cu cele mai mari 10 expuneri ale sale pe o bază consolidată </w:t>
      </w:r>
      <w:r w:rsidR="001659A9"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bănci, precum </w:t>
      </w:r>
      <w:r w:rsidR="001659A9"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despre cele mai mari 10 expuneri ale sale pe o bază consolidată </w:t>
      </w:r>
      <w:r w:rsidR="001659A9"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w:t>
      </w:r>
      <w:r w:rsidR="001659A9" w:rsidRPr="008D740A">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 din sectorul financiar, altele decât băncile, inclusiv expunerile mari exceptate de la aplicarea punctului 18:</w:t>
      </w:r>
    </w:p>
    <w:p w14:paraId="55878288" w14:textId="248EAB01"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1) datele de identificare a clientului sau a grupului de </w:t>
      </w:r>
      <w:r w:rsidR="001659A9"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w:t>
      </w:r>
      <w:r w:rsidR="001659A9" w:rsidRPr="008D740A">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w:t>
      </w:r>
      <w:r w:rsidR="001659A9"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care banca are o expunere mare;</w:t>
      </w:r>
    </w:p>
    <w:p w14:paraId="4AA78EF2"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2) valoarea expunerii înainte de a se lua în considerare efectul diminuării riscului de credit, dacă este cazul;</w:t>
      </w:r>
    </w:p>
    <w:p w14:paraId="1923B734" w14:textId="6A5904C8"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3) în cazul în care se utilizează, tipul </w:t>
      </w:r>
      <w:r w:rsidR="001659A9" w:rsidRPr="008D740A">
        <w:rPr>
          <w:rFonts w:ascii="Arial" w:eastAsia="Times New Roman" w:hAnsi="Arial" w:cs="Arial"/>
          <w:sz w:val="24"/>
          <w:szCs w:val="24"/>
          <w:lang w:eastAsia="ro-MD"/>
        </w:rPr>
        <w:t>protecției</w:t>
      </w:r>
      <w:r w:rsidRPr="0000150F">
        <w:rPr>
          <w:rFonts w:ascii="Arial" w:eastAsia="Times New Roman" w:hAnsi="Arial" w:cs="Arial"/>
          <w:sz w:val="24"/>
          <w:szCs w:val="24"/>
          <w:lang w:eastAsia="ro-MD"/>
        </w:rPr>
        <w:t xml:space="preserve"> </w:t>
      </w:r>
      <w:r w:rsidR="001659A9" w:rsidRPr="008D740A">
        <w:rPr>
          <w:rFonts w:ascii="Arial" w:eastAsia="Times New Roman" w:hAnsi="Arial" w:cs="Arial"/>
          <w:sz w:val="24"/>
          <w:szCs w:val="24"/>
          <w:lang w:eastAsia="ro-MD"/>
        </w:rPr>
        <w:t>finanțate</w:t>
      </w:r>
      <w:r w:rsidRPr="0000150F">
        <w:rPr>
          <w:rFonts w:ascii="Arial" w:eastAsia="Times New Roman" w:hAnsi="Arial" w:cs="Arial"/>
          <w:sz w:val="24"/>
          <w:szCs w:val="24"/>
          <w:lang w:eastAsia="ro-MD"/>
        </w:rPr>
        <w:t xml:space="preserve"> sau </w:t>
      </w:r>
      <w:r w:rsidR="001659A9" w:rsidRPr="008D740A">
        <w:rPr>
          <w:rFonts w:ascii="Arial" w:eastAsia="Times New Roman" w:hAnsi="Arial" w:cs="Arial"/>
          <w:sz w:val="24"/>
          <w:szCs w:val="24"/>
          <w:lang w:eastAsia="ro-MD"/>
        </w:rPr>
        <w:t>nefinanțate</w:t>
      </w:r>
      <w:r w:rsidRPr="0000150F">
        <w:rPr>
          <w:rFonts w:ascii="Arial" w:eastAsia="Times New Roman" w:hAnsi="Arial" w:cs="Arial"/>
          <w:sz w:val="24"/>
          <w:szCs w:val="24"/>
          <w:lang w:eastAsia="ro-MD"/>
        </w:rPr>
        <w:t xml:space="preserve"> a creditului;</w:t>
      </w:r>
    </w:p>
    <w:p w14:paraId="0A37FED7"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4) valoarea expunerii după luarea în considerare a efectului diminuării riscului de credit calculat în sensul punctului 18.</w:t>
      </w:r>
    </w:p>
    <w:p w14:paraId="21383362" w14:textId="77777777" w:rsidR="0000150F" w:rsidRPr="0000150F" w:rsidRDefault="0000150F" w:rsidP="0000150F">
      <w:pPr>
        <w:spacing w:after="0" w:line="240" w:lineRule="auto"/>
        <w:jc w:val="both"/>
        <w:rPr>
          <w:rFonts w:ascii="Arial" w:eastAsia="Times New Roman" w:hAnsi="Arial" w:cs="Arial"/>
          <w:i/>
          <w:iCs/>
          <w:color w:val="663300"/>
          <w:lang w:eastAsia="ro-MD"/>
        </w:rPr>
      </w:pPr>
      <w:r w:rsidRPr="0000150F">
        <w:rPr>
          <w:rFonts w:ascii="Arial" w:eastAsia="Times New Roman" w:hAnsi="Arial" w:cs="Arial"/>
          <w:i/>
          <w:iCs/>
          <w:color w:val="663300"/>
          <w:lang w:eastAsia="ro-MD"/>
        </w:rPr>
        <w:t>[Pct.16</w:t>
      </w:r>
      <w:r w:rsidRPr="0000150F">
        <w:rPr>
          <w:rFonts w:ascii="Arial" w:eastAsia="Times New Roman" w:hAnsi="Arial" w:cs="Arial"/>
          <w:i/>
          <w:iCs/>
          <w:color w:val="663300"/>
          <w:vertAlign w:val="superscript"/>
          <w:lang w:eastAsia="ro-MD"/>
        </w:rPr>
        <w:t>1</w:t>
      </w:r>
      <w:r w:rsidRPr="0000150F">
        <w:rPr>
          <w:rFonts w:ascii="Arial" w:eastAsia="Times New Roman" w:hAnsi="Arial" w:cs="Arial"/>
          <w:i/>
          <w:iCs/>
          <w:color w:val="663300"/>
          <w:lang w:eastAsia="ro-MD"/>
        </w:rPr>
        <w:t xml:space="preserve"> introdus prin </w:t>
      </w:r>
      <w:proofErr w:type="spellStart"/>
      <w:r w:rsidRPr="0000150F">
        <w:rPr>
          <w:rFonts w:ascii="Arial" w:eastAsia="Times New Roman" w:hAnsi="Arial" w:cs="Arial"/>
          <w:i/>
          <w:iCs/>
          <w:color w:val="663300"/>
          <w:lang w:eastAsia="ro-MD"/>
        </w:rPr>
        <w:t>Hot.BNM</w:t>
      </w:r>
      <w:proofErr w:type="spellEnd"/>
      <w:r w:rsidRPr="0000150F">
        <w:rPr>
          <w:rFonts w:ascii="Arial" w:eastAsia="Times New Roman" w:hAnsi="Arial" w:cs="Arial"/>
          <w:i/>
          <w:iCs/>
          <w:color w:val="663300"/>
          <w:lang w:eastAsia="ro-MD"/>
        </w:rPr>
        <w:t xml:space="preserve"> nr.16 din 03.02.2022, în vigoare 25.03.2022]</w:t>
      </w:r>
    </w:p>
    <w:p w14:paraId="0417EFB3"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2553693D" w14:textId="13F3F376"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17.</w:t>
      </w:r>
      <w:r w:rsidRPr="0000150F">
        <w:rPr>
          <w:rFonts w:ascii="Arial" w:eastAsia="Times New Roman" w:hAnsi="Arial" w:cs="Arial"/>
          <w:sz w:val="24"/>
          <w:szCs w:val="24"/>
          <w:lang w:eastAsia="ro-MD"/>
        </w:rPr>
        <w:t xml:space="preserve"> Băncile raportează </w:t>
      </w:r>
      <w:r w:rsidR="001659A9" w:rsidRPr="008D740A">
        <w:rPr>
          <w:rFonts w:ascii="Arial" w:eastAsia="Times New Roman" w:hAnsi="Arial" w:cs="Arial"/>
          <w:sz w:val="24"/>
          <w:szCs w:val="24"/>
          <w:lang w:eastAsia="ro-MD"/>
        </w:rPr>
        <w:t>informațiile</w:t>
      </w:r>
      <w:r w:rsidRPr="0000150F">
        <w:rPr>
          <w:rFonts w:ascii="Arial" w:eastAsia="Times New Roman" w:hAnsi="Arial" w:cs="Arial"/>
          <w:sz w:val="24"/>
          <w:szCs w:val="24"/>
          <w:lang w:eastAsia="ro-MD"/>
        </w:rPr>
        <w:t xml:space="preserve"> </w:t>
      </w:r>
      <w:r w:rsidR="001659A9" w:rsidRPr="008D740A">
        <w:rPr>
          <w:rFonts w:ascii="Arial" w:eastAsia="Times New Roman" w:hAnsi="Arial" w:cs="Arial"/>
          <w:sz w:val="24"/>
          <w:szCs w:val="24"/>
          <w:lang w:eastAsia="ro-MD"/>
        </w:rPr>
        <w:t>menționate</w:t>
      </w:r>
      <w:r w:rsidRPr="0000150F">
        <w:rPr>
          <w:rFonts w:ascii="Arial" w:eastAsia="Times New Roman" w:hAnsi="Arial" w:cs="Arial"/>
          <w:sz w:val="24"/>
          <w:szCs w:val="24"/>
          <w:lang w:eastAsia="ro-MD"/>
        </w:rPr>
        <w:t xml:space="preserve"> la punctul 16 </w:t>
      </w:r>
      <w:r w:rsidR="001659A9"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16</w:t>
      </w:r>
      <w:r w:rsidRPr="0000150F">
        <w:rPr>
          <w:rFonts w:ascii="Arial" w:eastAsia="Times New Roman" w:hAnsi="Arial" w:cs="Arial"/>
          <w:sz w:val="24"/>
          <w:szCs w:val="24"/>
          <w:vertAlign w:val="superscript"/>
          <w:lang w:eastAsia="ro-MD"/>
        </w:rPr>
        <w:t>1</w:t>
      </w:r>
      <w:r w:rsidRPr="0000150F">
        <w:rPr>
          <w:rFonts w:ascii="Arial" w:eastAsia="Times New Roman" w:hAnsi="Arial" w:cs="Arial"/>
          <w:sz w:val="24"/>
          <w:szCs w:val="24"/>
          <w:lang w:eastAsia="ro-MD"/>
        </w:rPr>
        <w:t xml:space="preserve"> în conformitate cu </w:t>
      </w:r>
      <w:r w:rsidR="001659A9" w:rsidRPr="008D740A">
        <w:rPr>
          <w:rFonts w:ascii="Arial" w:eastAsia="Times New Roman" w:hAnsi="Arial" w:cs="Arial"/>
          <w:sz w:val="24"/>
          <w:szCs w:val="24"/>
          <w:lang w:eastAsia="ro-MD"/>
        </w:rPr>
        <w:t>cerințele</w:t>
      </w:r>
      <w:r w:rsidRPr="0000150F">
        <w:rPr>
          <w:rFonts w:ascii="Arial" w:eastAsia="Times New Roman" w:hAnsi="Arial" w:cs="Arial"/>
          <w:sz w:val="24"/>
          <w:szCs w:val="24"/>
          <w:lang w:eastAsia="ro-MD"/>
        </w:rPr>
        <w:t xml:space="preserve"> stabilite prin </w:t>
      </w:r>
      <w:r w:rsidR="001659A9" w:rsidRPr="008D740A">
        <w:rPr>
          <w:rFonts w:ascii="Arial" w:eastAsia="Times New Roman" w:hAnsi="Arial" w:cs="Arial"/>
          <w:sz w:val="24"/>
          <w:szCs w:val="24"/>
          <w:lang w:eastAsia="ro-MD"/>
        </w:rPr>
        <w:t>instrucțiunea</w:t>
      </w:r>
      <w:r w:rsidRPr="0000150F">
        <w:rPr>
          <w:rFonts w:ascii="Arial" w:eastAsia="Times New Roman" w:hAnsi="Arial" w:cs="Arial"/>
          <w:sz w:val="24"/>
          <w:szCs w:val="24"/>
          <w:lang w:eastAsia="ro-MD"/>
        </w:rPr>
        <w:t xml:space="preserve"> Băncii </w:t>
      </w:r>
      <w:r w:rsidR="001659A9" w:rsidRPr="008D740A">
        <w:rPr>
          <w:rFonts w:ascii="Arial" w:eastAsia="Times New Roman" w:hAnsi="Arial" w:cs="Arial"/>
          <w:sz w:val="24"/>
          <w:szCs w:val="24"/>
          <w:lang w:eastAsia="ro-MD"/>
        </w:rPr>
        <w:t>Naționale</w:t>
      </w:r>
      <w:r w:rsidRPr="0000150F">
        <w:rPr>
          <w:rFonts w:ascii="Arial" w:eastAsia="Times New Roman" w:hAnsi="Arial" w:cs="Arial"/>
          <w:sz w:val="24"/>
          <w:szCs w:val="24"/>
          <w:lang w:eastAsia="ro-MD"/>
        </w:rPr>
        <w:t xml:space="preserve"> a Moldovei cu privire la prezentarea de către bănci a rapoartelor COREP în scopuri de supraveghere.</w:t>
      </w:r>
    </w:p>
    <w:p w14:paraId="0BF92061" w14:textId="77777777" w:rsidR="0000150F" w:rsidRPr="0000150F" w:rsidRDefault="0000150F" w:rsidP="0000150F">
      <w:pPr>
        <w:spacing w:after="0" w:line="240" w:lineRule="auto"/>
        <w:jc w:val="both"/>
        <w:rPr>
          <w:rFonts w:ascii="Arial" w:eastAsia="Times New Roman" w:hAnsi="Arial" w:cs="Arial"/>
          <w:i/>
          <w:iCs/>
          <w:color w:val="663300"/>
          <w:lang w:eastAsia="ro-MD"/>
        </w:rPr>
      </w:pPr>
      <w:r w:rsidRPr="0000150F">
        <w:rPr>
          <w:rFonts w:ascii="Arial" w:eastAsia="Times New Roman" w:hAnsi="Arial" w:cs="Arial"/>
          <w:i/>
          <w:iCs/>
          <w:color w:val="663300"/>
          <w:lang w:eastAsia="ro-MD"/>
        </w:rPr>
        <w:t xml:space="preserve">[Pct.17 completat prin </w:t>
      </w:r>
      <w:proofErr w:type="spellStart"/>
      <w:r w:rsidRPr="0000150F">
        <w:rPr>
          <w:rFonts w:ascii="Arial" w:eastAsia="Times New Roman" w:hAnsi="Arial" w:cs="Arial"/>
          <w:i/>
          <w:iCs/>
          <w:color w:val="663300"/>
          <w:lang w:eastAsia="ro-MD"/>
        </w:rPr>
        <w:t>Hot.BNM</w:t>
      </w:r>
      <w:proofErr w:type="spellEnd"/>
      <w:r w:rsidRPr="0000150F">
        <w:rPr>
          <w:rFonts w:ascii="Arial" w:eastAsia="Times New Roman" w:hAnsi="Arial" w:cs="Arial"/>
          <w:i/>
          <w:iCs/>
          <w:color w:val="663300"/>
          <w:lang w:eastAsia="ro-MD"/>
        </w:rPr>
        <w:t xml:space="preserve"> nr.16 din 03.02.2022, în vigoare 25.03.2022]</w:t>
      </w:r>
    </w:p>
    <w:p w14:paraId="6F5BED32"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34A78DB4"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Capitolul IV</w:t>
      </w:r>
    </w:p>
    <w:p w14:paraId="1AF3F3A8"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LIMITE MAXIME</w:t>
      </w:r>
    </w:p>
    <w:p w14:paraId="1BD72F87" w14:textId="1242030A"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18.</w:t>
      </w:r>
      <w:r w:rsidRPr="0000150F">
        <w:rPr>
          <w:rFonts w:ascii="Arial" w:eastAsia="Times New Roman" w:hAnsi="Arial" w:cs="Arial"/>
          <w:sz w:val="24"/>
          <w:szCs w:val="24"/>
          <w:lang w:eastAsia="ro-MD"/>
        </w:rPr>
        <w:t xml:space="preserve"> Valoarea expunerii, după luarea în considerare a efectului diminuării riscului de credit în conformitate cu capitolele VI–IX, </w:t>
      </w:r>
      <w:r w:rsidR="00B90852"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un client sau </w:t>
      </w:r>
      <w:r w:rsidR="00B90852"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un grup de </w:t>
      </w:r>
      <w:r w:rsidR="00B90852"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w:t>
      </w:r>
      <w:r w:rsidR="00B90852" w:rsidRPr="008D740A">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nu trebuie să </w:t>
      </w:r>
      <w:r w:rsidR="00B90852" w:rsidRPr="008D740A">
        <w:rPr>
          <w:rFonts w:ascii="Arial" w:eastAsia="Times New Roman" w:hAnsi="Arial" w:cs="Arial"/>
          <w:sz w:val="24"/>
          <w:szCs w:val="24"/>
          <w:lang w:eastAsia="ro-MD"/>
        </w:rPr>
        <w:t>depășească</w:t>
      </w:r>
      <w:r w:rsidRPr="0000150F">
        <w:rPr>
          <w:rFonts w:ascii="Arial" w:eastAsia="Times New Roman" w:hAnsi="Arial" w:cs="Arial"/>
          <w:sz w:val="24"/>
          <w:szCs w:val="24"/>
          <w:lang w:eastAsia="ro-MD"/>
        </w:rPr>
        <w:t xml:space="preserve"> 15% din capitalul eligibil al băncii.</w:t>
      </w:r>
    </w:p>
    <w:p w14:paraId="29470A10" w14:textId="39917B58" w:rsid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19.</w:t>
      </w:r>
      <w:r w:rsidRPr="0000150F">
        <w:rPr>
          <w:rFonts w:ascii="Arial" w:eastAsia="Times New Roman" w:hAnsi="Arial" w:cs="Arial"/>
          <w:sz w:val="24"/>
          <w:szCs w:val="24"/>
          <w:lang w:eastAsia="ro-MD"/>
        </w:rPr>
        <w:t xml:space="preserve"> Suma valorii agregate a expunerilor din credite </w:t>
      </w:r>
      <w:r w:rsidR="00B90852"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w:t>
      </w:r>
      <w:r w:rsidR="00B90852"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sau grup de </w:t>
      </w:r>
      <w:r w:rsidR="00B90852"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w:t>
      </w:r>
      <w:r w:rsidR="00B90852" w:rsidRPr="008D740A">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care constituie după mărime primele zece expuneri din credite, după </w:t>
      </w:r>
      <w:r w:rsidRPr="0000150F">
        <w:rPr>
          <w:rFonts w:ascii="Arial" w:eastAsia="Times New Roman" w:hAnsi="Arial" w:cs="Arial"/>
          <w:sz w:val="24"/>
          <w:szCs w:val="24"/>
          <w:lang w:eastAsia="ro-MD"/>
        </w:rPr>
        <w:lastRenderedPageBreak/>
        <w:t xml:space="preserve">luarea în considerare a efectului diminuării riscului de credit în conformitate cu capitolele VI–IX, nu trebuie să </w:t>
      </w:r>
      <w:r w:rsidR="00B90852" w:rsidRPr="008D740A">
        <w:rPr>
          <w:rFonts w:ascii="Arial" w:eastAsia="Times New Roman" w:hAnsi="Arial" w:cs="Arial"/>
          <w:sz w:val="24"/>
          <w:szCs w:val="24"/>
          <w:lang w:eastAsia="ro-MD"/>
        </w:rPr>
        <w:t>depășească</w:t>
      </w:r>
      <w:r w:rsidRPr="0000150F">
        <w:rPr>
          <w:rFonts w:ascii="Arial" w:eastAsia="Times New Roman" w:hAnsi="Arial" w:cs="Arial"/>
          <w:sz w:val="24"/>
          <w:szCs w:val="24"/>
          <w:lang w:eastAsia="ro-MD"/>
        </w:rPr>
        <w:t xml:space="preserve"> 30% din suma portofoliului total al creditelor băncii, după diminuarea cu reducerile pentru pierderi la credite, </w:t>
      </w:r>
      <w:r w:rsidR="00B90852"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angajamentelor </w:t>
      </w:r>
      <w:r w:rsidR="00B90852" w:rsidRPr="008D740A">
        <w:rPr>
          <w:rFonts w:ascii="Arial" w:eastAsia="Times New Roman" w:hAnsi="Arial" w:cs="Arial"/>
          <w:sz w:val="24"/>
          <w:szCs w:val="24"/>
          <w:lang w:eastAsia="ro-MD"/>
        </w:rPr>
        <w:t>condiționale</w:t>
      </w:r>
      <w:r w:rsidRPr="0000150F">
        <w:rPr>
          <w:rFonts w:ascii="Arial" w:eastAsia="Times New Roman" w:hAnsi="Arial" w:cs="Arial"/>
          <w:sz w:val="24"/>
          <w:szCs w:val="24"/>
          <w:lang w:eastAsia="ro-MD"/>
        </w:rPr>
        <w:t xml:space="preserve"> la zece </w:t>
      </w:r>
      <w:r w:rsidR="00B90852"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sau grup de </w:t>
      </w:r>
      <w:r w:rsidR="00B90852"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w:t>
      </w:r>
      <w:r w:rsidR="00B90852" w:rsidRPr="008D740A">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care constituie după mărime primele expuneri la credite, după diminuarea cu provizioanele la angajamentele </w:t>
      </w:r>
      <w:r w:rsidR="00B90852" w:rsidRPr="008D740A">
        <w:rPr>
          <w:rFonts w:ascii="Arial" w:eastAsia="Times New Roman" w:hAnsi="Arial" w:cs="Arial"/>
          <w:sz w:val="24"/>
          <w:szCs w:val="24"/>
          <w:lang w:eastAsia="ro-MD"/>
        </w:rPr>
        <w:t>condiționale</w:t>
      </w:r>
      <w:r w:rsidRPr="0000150F">
        <w:rPr>
          <w:rFonts w:ascii="Arial" w:eastAsia="Times New Roman" w:hAnsi="Arial" w:cs="Arial"/>
          <w:sz w:val="24"/>
          <w:szCs w:val="24"/>
          <w:lang w:eastAsia="ro-MD"/>
        </w:rPr>
        <w:t xml:space="preserve"> respective. În cazul în care unul </w:t>
      </w:r>
      <w:r w:rsidR="00B90852"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w:t>
      </w:r>
      <w:r w:rsidR="00B90852" w:rsidRPr="008D740A">
        <w:rPr>
          <w:rFonts w:ascii="Arial" w:eastAsia="Times New Roman" w:hAnsi="Arial" w:cs="Arial"/>
          <w:sz w:val="24"/>
          <w:szCs w:val="24"/>
          <w:lang w:eastAsia="ro-MD"/>
        </w:rPr>
        <w:t>același</w:t>
      </w:r>
      <w:r w:rsidRPr="0000150F">
        <w:rPr>
          <w:rFonts w:ascii="Arial" w:eastAsia="Times New Roman" w:hAnsi="Arial" w:cs="Arial"/>
          <w:sz w:val="24"/>
          <w:szCs w:val="24"/>
          <w:lang w:eastAsia="ro-MD"/>
        </w:rPr>
        <w:t xml:space="preserve"> debitor este inclus în mai multe grupuri de </w:t>
      </w:r>
      <w:r w:rsidR="00B90852"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w:t>
      </w:r>
      <w:r w:rsidR="00B90852" w:rsidRPr="008D740A">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la calcularea acestui indicator expunerea </w:t>
      </w:r>
      <w:r w:rsidR="00B90852"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w:t>
      </w:r>
      <w:r w:rsidR="003F5013">
        <w:rPr>
          <w:rFonts w:ascii="Arial" w:eastAsia="Times New Roman" w:hAnsi="Arial" w:cs="Arial"/>
          <w:sz w:val="24"/>
          <w:szCs w:val="24"/>
          <w:lang w:eastAsia="ro-MD"/>
        </w:rPr>
        <w:t xml:space="preserve">de </w:t>
      </w:r>
      <w:r w:rsidRPr="0000150F">
        <w:rPr>
          <w:rFonts w:ascii="Arial" w:eastAsia="Times New Roman" w:hAnsi="Arial" w:cs="Arial"/>
          <w:sz w:val="24"/>
          <w:szCs w:val="24"/>
          <w:lang w:eastAsia="ro-MD"/>
        </w:rPr>
        <w:t xml:space="preserve">persoana dată se va include doar o singură dată, în cadrul grupului care înregistrează cea mai mare expunere </w:t>
      </w:r>
      <w:r w:rsidR="00B90852"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bancă.</w:t>
      </w:r>
    </w:p>
    <w:p w14:paraId="16D17CC8" w14:textId="5A86EF71" w:rsidR="00460D55" w:rsidRPr="00460D55" w:rsidRDefault="00460D55" w:rsidP="00460D55">
      <w:pPr>
        <w:spacing w:after="0" w:line="240" w:lineRule="auto"/>
        <w:rPr>
          <w:rFonts w:ascii="Arial" w:eastAsia="Times New Roman" w:hAnsi="Arial" w:cs="Arial"/>
          <w:i/>
          <w:iCs/>
          <w:lang w:eastAsia="ro-MD"/>
        </w:rPr>
      </w:pPr>
      <w:r w:rsidRPr="00460D55">
        <w:rPr>
          <w:rFonts w:ascii="Arial" w:eastAsia="Times New Roman" w:hAnsi="Arial" w:cs="Arial"/>
          <w:i/>
          <w:iCs/>
          <w:color w:val="833C0B" w:themeColor="accent2" w:themeShade="80"/>
          <w:lang w:eastAsia="ro-MD"/>
        </w:rPr>
        <w:t xml:space="preserve">[Pct.19 completat prin </w:t>
      </w:r>
      <w:proofErr w:type="spellStart"/>
      <w:r w:rsidRPr="00460D55">
        <w:rPr>
          <w:rFonts w:ascii="Arial" w:eastAsia="Times New Roman" w:hAnsi="Arial" w:cs="Arial"/>
          <w:i/>
          <w:iCs/>
          <w:color w:val="833C0B" w:themeColor="accent2" w:themeShade="80"/>
          <w:lang w:eastAsia="ro-MD"/>
        </w:rPr>
        <w:t>Hot.BNM</w:t>
      </w:r>
      <w:proofErr w:type="spellEnd"/>
      <w:r w:rsidRPr="00460D55">
        <w:rPr>
          <w:rFonts w:ascii="Arial" w:eastAsia="Times New Roman" w:hAnsi="Arial" w:cs="Arial"/>
          <w:i/>
          <w:iCs/>
          <w:color w:val="833C0B" w:themeColor="accent2" w:themeShade="80"/>
          <w:lang w:eastAsia="ro-MD"/>
        </w:rPr>
        <w:t xml:space="preserve"> nr.177 din 31.07.2025, în vigoare 06.11.2025]</w:t>
      </w:r>
      <w:r w:rsidRPr="00460D55">
        <w:rPr>
          <w:rFonts w:ascii="Arial" w:eastAsia="Times New Roman" w:hAnsi="Arial" w:cs="Arial"/>
          <w:i/>
          <w:iCs/>
          <w:lang w:eastAsia="ro-MD"/>
        </w:rPr>
        <w:br/>
      </w:r>
    </w:p>
    <w:p w14:paraId="2559CE3F" w14:textId="14AF80E0"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20.</w:t>
      </w:r>
      <w:r w:rsidRPr="0000150F">
        <w:rPr>
          <w:rFonts w:ascii="Arial" w:eastAsia="Times New Roman" w:hAnsi="Arial" w:cs="Arial"/>
          <w:sz w:val="24"/>
          <w:szCs w:val="24"/>
          <w:lang w:eastAsia="ro-MD"/>
        </w:rPr>
        <w:t xml:space="preserve"> În scopul punctului 19, expunerile din credit includ soldul creditelor acordate, soldul datoriilor debitoare privind leasingul financiar </w:t>
      </w:r>
      <w:r w:rsidR="00B90852"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angajamentele contractuale de a acorda mijloace </w:t>
      </w:r>
      <w:r w:rsidR="00B90852" w:rsidRPr="008D740A">
        <w:rPr>
          <w:rFonts w:ascii="Arial" w:eastAsia="Times New Roman" w:hAnsi="Arial" w:cs="Arial"/>
          <w:sz w:val="24"/>
          <w:szCs w:val="24"/>
          <w:lang w:eastAsia="ro-MD"/>
        </w:rPr>
        <w:t>bănești</w:t>
      </w:r>
      <w:r w:rsidRPr="0000150F">
        <w:rPr>
          <w:rFonts w:ascii="Arial" w:eastAsia="Times New Roman" w:hAnsi="Arial" w:cs="Arial"/>
          <w:sz w:val="24"/>
          <w:szCs w:val="24"/>
          <w:lang w:eastAsia="ro-MD"/>
        </w:rPr>
        <w:t xml:space="preserve"> care includ, dar nu se limitează la următoarele: angajamentele privind acordarea creditului; angajamentele de efectuare a </w:t>
      </w:r>
      <w:r w:rsidR="00B90852" w:rsidRPr="008D740A">
        <w:rPr>
          <w:rFonts w:ascii="Arial" w:eastAsia="Times New Roman" w:hAnsi="Arial" w:cs="Arial"/>
          <w:sz w:val="24"/>
          <w:szCs w:val="24"/>
          <w:lang w:eastAsia="ro-MD"/>
        </w:rPr>
        <w:t>plății</w:t>
      </w:r>
      <w:r w:rsidRPr="0000150F">
        <w:rPr>
          <w:rFonts w:ascii="Arial" w:eastAsia="Times New Roman" w:hAnsi="Arial" w:cs="Arial"/>
          <w:sz w:val="24"/>
          <w:szCs w:val="24"/>
          <w:lang w:eastAsia="ro-MD"/>
        </w:rPr>
        <w:t xml:space="preserve"> (direct sau indirect) persoanei </w:t>
      </w:r>
      <w:r w:rsidR="00B90852" w:rsidRPr="008D740A">
        <w:rPr>
          <w:rFonts w:ascii="Arial" w:eastAsia="Times New Roman" w:hAnsi="Arial" w:cs="Arial"/>
          <w:sz w:val="24"/>
          <w:szCs w:val="24"/>
          <w:lang w:eastAsia="ro-MD"/>
        </w:rPr>
        <w:t>terțe</w:t>
      </w:r>
      <w:r w:rsidRPr="0000150F">
        <w:rPr>
          <w:rFonts w:ascii="Arial" w:eastAsia="Times New Roman" w:hAnsi="Arial" w:cs="Arial"/>
          <w:sz w:val="24"/>
          <w:szCs w:val="24"/>
          <w:lang w:eastAsia="ro-MD"/>
        </w:rPr>
        <w:t xml:space="preserve"> în cazul neîndeplinirii angajamentelor de plată de către clientul băncii conform prevederilor acordului clientului cu persoana </w:t>
      </w:r>
      <w:r w:rsidR="00B90852" w:rsidRPr="008D740A">
        <w:rPr>
          <w:rFonts w:ascii="Arial" w:eastAsia="Times New Roman" w:hAnsi="Arial" w:cs="Arial"/>
          <w:sz w:val="24"/>
          <w:szCs w:val="24"/>
          <w:lang w:eastAsia="ro-MD"/>
        </w:rPr>
        <w:t>terță</w:t>
      </w:r>
      <w:r w:rsidRPr="0000150F">
        <w:rPr>
          <w:rFonts w:ascii="Arial" w:eastAsia="Times New Roman" w:hAnsi="Arial" w:cs="Arial"/>
          <w:sz w:val="24"/>
          <w:szCs w:val="24"/>
          <w:lang w:eastAsia="ro-MD"/>
        </w:rPr>
        <w:t xml:space="preserve"> sau în baza altor </w:t>
      </w:r>
      <w:r w:rsidR="00B90852" w:rsidRPr="008D740A">
        <w:rPr>
          <w:rFonts w:ascii="Arial" w:eastAsia="Times New Roman" w:hAnsi="Arial" w:cs="Arial"/>
          <w:sz w:val="24"/>
          <w:szCs w:val="24"/>
          <w:lang w:eastAsia="ro-MD"/>
        </w:rPr>
        <w:t>condiții</w:t>
      </w:r>
      <w:r w:rsidRPr="0000150F">
        <w:rPr>
          <w:rFonts w:ascii="Arial" w:eastAsia="Times New Roman" w:hAnsi="Arial" w:cs="Arial"/>
          <w:sz w:val="24"/>
          <w:szCs w:val="24"/>
          <w:lang w:eastAsia="ro-MD"/>
        </w:rPr>
        <w:t xml:space="preserve">; angajamentele de </w:t>
      </w:r>
      <w:r w:rsidR="00B90852" w:rsidRPr="008D740A">
        <w:rPr>
          <w:rFonts w:ascii="Arial" w:eastAsia="Times New Roman" w:hAnsi="Arial" w:cs="Arial"/>
          <w:sz w:val="24"/>
          <w:szCs w:val="24"/>
          <w:lang w:eastAsia="ro-MD"/>
        </w:rPr>
        <w:t>garanție</w:t>
      </w:r>
      <w:r w:rsidRPr="0000150F">
        <w:rPr>
          <w:rFonts w:ascii="Arial" w:eastAsia="Times New Roman" w:hAnsi="Arial" w:cs="Arial"/>
          <w:sz w:val="24"/>
          <w:szCs w:val="24"/>
          <w:lang w:eastAsia="ro-MD"/>
        </w:rPr>
        <w:t xml:space="preserve"> sau </w:t>
      </w:r>
      <w:r w:rsidR="00B90852" w:rsidRPr="008D740A">
        <w:rPr>
          <w:rFonts w:ascii="Arial" w:eastAsia="Times New Roman" w:hAnsi="Arial" w:cs="Arial"/>
          <w:sz w:val="24"/>
          <w:szCs w:val="24"/>
          <w:lang w:eastAsia="ro-MD"/>
        </w:rPr>
        <w:t>cauțiunile</w:t>
      </w:r>
      <w:r w:rsidRPr="0000150F">
        <w:rPr>
          <w:rFonts w:ascii="Arial" w:eastAsia="Times New Roman" w:hAnsi="Arial" w:cs="Arial"/>
          <w:sz w:val="24"/>
          <w:szCs w:val="24"/>
          <w:lang w:eastAsia="ro-MD"/>
        </w:rPr>
        <w:t xml:space="preserve"> în favoarea persoanei </w:t>
      </w:r>
      <w:r w:rsidR="00B90852" w:rsidRPr="008D740A">
        <w:rPr>
          <w:rFonts w:ascii="Arial" w:eastAsia="Times New Roman" w:hAnsi="Arial" w:cs="Arial"/>
          <w:sz w:val="24"/>
          <w:szCs w:val="24"/>
          <w:lang w:eastAsia="ro-MD"/>
        </w:rPr>
        <w:t>terțe</w:t>
      </w:r>
      <w:r w:rsidRPr="0000150F">
        <w:rPr>
          <w:rFonts w:ascii="Arial" w:eastAsia="Times New Roman" w:hAnsi="Arial" w:cs="Arial"/>
          <w:sz w:val="24"/>
          <w:szCs w:val="24"/>
          <w:lang w:eastAsia="ro-MD"/>
        </w:rPr>
        <w:t xml:space="preserve">, inclusiv acreditivele de rezervă (standby), </w:t>
      </w:r>
      <w:r w:rsidR="00B90852" w:rsidRPr="008D740A">
        <w:rPr>
          <w:rFonts w:ascii="Arial" w:eastAsia="Times New Roman" w:hAnsi="Arial" w:cs="Arial"/>
          <w:sz w:val="24"/>
          <w:szCs w:val="24"/>
          <w:lang w:eastAsia="ro-MD"/>
        </w:rPr>
        <w:t>garanții</w:t>
      </w:r>
      <w:r w:rsidRPr="0000150F">
        <w:rPr>
          <w:rFonts w:ascii="Arial" w:eastAsia="Times New Roman" w:hAnsi="Arial" w:cs="Arial"/>
          <w:sz w:val="24"/>
          <w:szCs w:val="24"/>
          <w:lang w:eastAsia="ro-MD"/>
        </w:rPr>
        <w:t xml:space="preserve"> </w:t>
      </w:r>
      <w:r w:rsidR="00B90852"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alte acorduri similare; orice angajament de a </w:t>
      </w:r>
      <w:r w:rsidR="00B90852" w:rsidRPr="008D740A">
        <w:rPr>
          <w:rFonts w:ascii="Arial" w:eastAsia="Times New Roman" w:hAnsi="Arial" w:cs="Arial"/>
          <w:sz w:val="24"/>
          <w:szCs w:val="24"/>
          <w:lang w:eastAsia="ro-MD"/>
        </w:rPr>
        <w:t>achiziționa</w:t>
      </w:r>
      <w:r w:rsidRPr="0000150F">
        <w:rPr>
          <w:rFonts w:ascii="Arial" w:eastAsia="Times New Roman" w:hAnsi="Arial" w:cs="Arial"/>
          <w:sz w:val="24"/>
          <w:szCs w:val="24"/>
          <w:lang w:eastAsia="ro-MD"/>
        </w:rPr>
        <w:t xml:space="preserve"> o </w:t>
      </w:r>
      <w:r w:rsidR="00B90852" w:rsidRPr="008D740A">
        <w:rPr>
          <w:rFonts w:ascii="Arial" w:eastAsia="Times New Roman" w:hAnsi="Arial" w:cs="Arial"/>
          <w:sz w:val="24"/>
          <w:szCs w:val="24"/>
          <w:lang w:eastAsia="ro-MD"/>
        </w:rPr>
        <w:t>creanță</w:t>
      </w:r>
      <w:r w:rsidRPr="0000150F">
        <w:rPr>
          <w:rFonts w:ascii="Arial" w:eastAsia="Times New Roman" w:hAnsi="Arial" w:cs="Arial"/>
          <w:sz w:val="24"/>
          <w:szCs w:val="24"/>
          <w:lang w:eastAsia="ro-MD"/>
        </w:rPr>
        <w:t xml:space="preserve"> sau alte drepturi de a efectua o plată a unei sume de bani; angajamentele de plasare a depozitelor în viitor.</w:t>
      </w:r>
    </w:p>
    <w:p w14:paraId="014A16D7" w14:textId="31D16306"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21.</w:t>
      </w:r>
      <w:r w:rsidRPr="0000150F">
        <w:rPr>
          <w:rFonts w:ascii="Arial" w:eastAsia="Times New Roman" w:hAnsi="Arial" w:cs="Arial"/>
          <w:sz w:val="24"/>
          <w:szCs w:val="24"/>
          <w:lang w:eastAsia="ro-MD"/>
        </w:rPr>
        <w:t xml:space="preserve"> Suma agregată a expunerilor băncii în lei </w:t>
      </w:r>
      <w:r w:rsidR="000131CE" w:rsidRPr="008D740A">
        <w:rPr>
          <w:rFonts w:ascii="Arial" w:eastAsia="Times New Roman" w:hAnsi="Arial" w:cs="Arial"/>
          <w:sz w:val="24"/>
          <w:szCs w:val="24"/>
          <w:lang w:eastAsia="ro-MD"/>
        </w:rPr>
        <w:t>moldovenești</w:t>
      </w:r>
      <w:r w:rsidRPr="0000150F">
        <w:rPr>
          <w:rFonts w:ascii="Arial" w:eastAsia="Times New Roman" w:hAnsi="Arial" w:cs="Arial"/>
          <w:sz w:val="24"/>
          <w:szCs w:val="24"/>
          <w:lang w:eastAsia="ro-MD"/>
        </w:rPr>
        <w:t xml:space="preserve"> </w:t>
      </w:r>
      <w:r w:rsidR="000131CE" w:rsidRPr="008D740A">
        <w:rPr>
          <w:rFonts w:ascii="Arial" w:eastAsia="Times New Roman" w:hAnsi="Arial" w:cs="Arial"/>
          <w:sz w:val="24"/>
          <w:szCs w:val="24"/>
          <w:lang w:eastAsia="ro-MD"/>
        </w:rPr>
        <w:t>atașate</w:t>
      </w:r>
      <w:r w:rsidRPr="0000150F">
        <w:rPr>
          <w:rFonts w:ascii="Arial" w:eastAsia="Times New Roman" w:hAnsi="Arial" w:cs="Arial"/>
          <w:sz w:val="24"/>
          <w:szCs w:val="24"/>
          <w:lang w:eastAsia="ro-MD"/>
        </w:rPr>
        <w:t xml:space="preserve"> la cursul valutei străine </w:t>
      </w:r>
      <w:r w:rsidR="000131CE"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persoanele fizice, inclusiv cele care practică activitate de întreprinzător sau alt tip de activitate, după luarea în considerare a efectului diminuării riscului de credit în conformitate cu capitolele VI–IX, nu trebuie să </w:t>
      </w:r>
      <w:r w:rsidR="000131CE" w:rsidRPr="008D740A">
        <w:rPr>
          <w:rFonts w:ascii="Arial" w:eastAsia="Times New Roman" w:hAnsi="Arial" w:cs="Arial"/>
          <w:sz w:val="24"/>
          <w:szCs w:val="24"/>
          <w:lang w:eastAsia="ro-MD"/>
        </w:rPr>
        <w:t>depășească</w:t>
      </w:r>
      <w:r w:rsidRPr="0000150F">
        <w:rPr>
          <w:rFonts w:ascii="Arial" w:eastAsia="Times New Roman" w:hAnsi="Arial" w:cs="Arial"/>
          <w:sz w:val="24"/>
          <w:szCs w:val="24"/>
          <w:lang w:eastAsia="ro-MD"/>
        </w:rPr>
        <w:t xml:space="preserve"> 30% din capitalul eligibil al băncii, dintre care suma expunerilor, altele </w:t>
      </w:r>
      <w:proofErr w:type="spellStart"/>
      <w:r w:rsidRPr="0000150F">
        <w:rPr>
          <w:rFonts w:ascii="Arial" w:eastAsia="Times New Roman" w:hAnsi="Arial" w:cs="Arial"/>
          <w:sz w:val="24"/>
          <w:szCs w:val="24"/>
          <w:lang w:eastAsia="ro-MD"/>
        </w:rPr>
        <w:t>decît</w:t>
      </w:r>
      <w:proofErr w:type="spellEnd"/>
      <w:r w:rsidRPr="0000150F">
        <w:rPr>
          <w:rFonts w:ascii="Arial" w:eastAsia="Times New Roman" w:hAnsi="Arial" w:cs="Arial"/>
          <w:sz w:val="24"/>
          <w:szCs w:val="24"/>
          <w:lang w:eastAsia="ro-MD"/>
        </w:rPr>
        <w:t xml:space="preserve"> cele ipotecare, nu trebuie să </w:t>
      </w:r>
      <w:r w:rsidR="000131CE" w:rsidRPr="008D740A">
        <w:rPr>
          <w:rFonts w:ascii="Arial" w:eastAsia="Times New Roman" w:hAnsi="Arial" w:cs="Arial"/>
          <w:sz w:val="24"/>
          <w:szCs w:val="24"/>
          <w:lang w:eastAsia="ro-MD"/>
        </w:rPr>
        <w:t>depășească</w:t>
      </w:r>
      <w:r w:rsidRPr="0000150F">
        <w:rPr>
          <w:rFonts w:ascii="Arial" w:eastAsia="Times New Roman" w:hAnsi="Arial" w:cs="Arial"/>
          <w:sz w:val="24"/>
          <w:szCs w:val="24"/>
          <w:lang w:eastAsia="ro-MD"/>
        </w:rPr>
        <w:t xml:space="preserve"> 10% din capitalul eligibil al băncii.</w:t>
      </w:r>
    </w:p>
    <w:p w14:paraId="125AE251" w14:textId="0A7D36C2"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22.</w:t>
      </w:r>
      <w:r w:rsidRPr="0000150F">
        <w:rPr>
          <w:rFonts w:ascii="Arial" w:eastAsia="Times New Roman" w:hAnsi="Arial" w:cs="Arial"/>
          <w:sz w:val="24"/>
          <w:szCs w:val="24"/>
          <w:lang w:eastAsia="ro-MD"/>
        </w:rPr>
        <w:t xml:space="preserve"> Limita prevăzută la punctul 18 poate fi </w:t>
      </w:r>
      <w:r w:rsidR="000131CE" w:rsidRPr="008D740A">
        <w:rPr>
          <w:rFonts w:ascii="Arial" w:eastAsia="Times New Roman" w:hAnsi="Arial" w:cs="Arial"/>
          <w:sz w:val="24"/>
          <w:szCs w:val="24"/>
          <w:lang w:eastAsia="ro-MD"/>
        </w:rPr>
        <w:t>depășită</w:t>
      </w:r>
      <w:r w:rsidRPr="0000150F">
        <w:rPr>
          <w:rFonts w:ascii="Arial" w:eastAsia="Times New Roman" w:hAnsi="Arial" w:cs="Arial"/>
          <w:sz w:val="24"/>
          <w:szCs w:val="24"/>
          <w:lang w:eastAsia="ro-MD"/>
        </w:rPr>
        <w:t xml:space="preserve"> în cazul expunerilor din portofoliul de </w:t>
      </w:r>
      <w:r w:rsidR="000131CE" w:rsidRPr="008D740A">
        <w:rPr>
          <w:rFonts w:ascii="Arial" w:eastAsia="Times New Roman" w:hAnsi="Arial" w:cs="Arial"/>
          <w:sz w:val="24"/>
          <w:szCs w:val="24"/>
          <w:lang w:eastAsia="ro-MD"/>
        </w:rPr>
        <w:t>tranzacționare</w:t>
      </w:r>
      <w:r w:rsidRPr="0000150F">
        <w:rPr>
          <w:rFonts w:ascii="Arial" w:eastAsia="Times New Roman" w:hAnsi="Arial" w:cs="Arial"/>
          <w:sz w:val="24"/>
          <w:szCs w:val="24"/>
          <w:lang w:eastAsia="ro-MD"/>
        </w:rPr>
        <w:t xml:space="preserve"> al băncii, dacă sunt îndeplinite următoarele </w:t>
      </w:r>
      <w:r w:rsidR="000131CE" w:rsidRPr="008D740A">
        <w:rPr>
          <w:rFonts w:ascii="Arial" w:eastAsia="Times New Roman" w:hAnsi="Arial" w:cs="Arial"/>
          <w:sz w:val="24"/>
          <w:szCs w:val="24"/>
          <w:lang w:eastAsia="ro-MD"/>
        </w:rPr>
        <w:t>condiții</w:t>
      </w:r>
      <w:r w:rsidRPr="0000150F">
        <w:rPr>
          <w:rFonts w:ascii="Arial" w:eastAsia="Times New Roman" w:hAnsi="Arial" w:cs="Arial"/>
          <w:sz w:val="24"/>
          <w:szCs w:val="24"/>
          <w:lang w:eastAsia="ro-MD"/>
        </w:rPr>
        <w:t>:</w:t>
      </w:r>
    </w:p>
    <w:p w14:paraId="43A8F759" w14:textId="2FFB7DF6"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1) expunerea din afara portofoliului de </w:t>
      </w:r>
      <w:r w:rsidR="000131CE" w:rsidRPr="008D740A">
        <w:rPr>
          <w:rFonts w:ascii="Arial" w:eastAsia="Times New Roman" w:hAnsi="Arial" w:cs="Arial"/>
          <w:sz w:val="24"/>
          <w:szCs w:val="24"/>
          <w:lang w:eastAsia="ro-MD"/>
        </w:rPr>
        <w:t>tranzacționare</w:t>
      </w:r>
      <w:r w:rsidRPr="0000150F">
        <w:rPr>
          <w:rFonts w:ascii="Arial" w:eastAsia="Times New Roman" w:hAnsi="Arial" w:cs="Arial"/>
          <w:sz w:val="24"/>
          <w:szCs w:val="24"/>
          <w:lang w:eastAsia="ro-MD"/>
        </w:rPr>
        <w:t xml:space="preserve"> </w:t>
      </w:r>
      <w:r w:rsidR="000131CE"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un client sau grupul de </w:t>
      </w:r>
      <w:r w:rsidR="000131CE"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w:t>
      </w:r>
      <w:r w:rsidR="000131CE" w:rsidRPr="008D740A">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în cauză nu </w:t>
      </w:r>
      <w:r w:rsidR="000131CE" w:rsidRPr="008D740A">
        <w:rPr>
          <w:rFonts w:ascii="Arial" w:eastAsia="Times New Roman" w:hAnsi="Arial" w:cs="Arial"/>
          <w:sz w:val="24"/>
          <w:szCs w:val="24"/>
          <w:lang w:eastAsia="ro-MD"/>
        </w:rPr>
        <w:t>depășește</w:t>
      </w:r>
      <w:r w:rsidRPr="0000150F">
        <w:rPr>
          <w:rFonts w:ascii="Arial" w:eastAsia="Times New Roman" w:hAnsi="Arial" w:cs="Arial"/>
          <w:sz w:val="24"/>
          <w:szCs w:val="24"/>
          <w:lang w:eastAsia="ro-MD"/>
        </w:rPr>
        <w:t xml:space="preserve"> limita prevăzută la punctul 18. Această limită va fi calculată cu referire la capitalul eligibil, astfel încât excedentul să apară în întregime din portofoliul de </w:t>
      </w:r>
      <w:r w:rsidR="000131CE" w:rsidRPr="008D740A">
        <w:rPr>
          <w:rFonts w:ascii="Arial" w:eastAsia="Times New Roman" w:hAnsi="Arial" w:cs="Arial"/>
          <w:sz w:val="24"/>
          <w:szCs w:val="24"/>
          <w:lang w:eastAsia="ro-MD"/>
        </w:rPr>
        <w:t>tranzacționare</w:t>
      </w:r>
      <w:r w:rsidRPr="0000150F">
        <w:rPr>
          <w:rFonts w:ascii="Arial" w:eastAsia="Times New Roman" w:hAnsi="Arial" w:cs="Arial"/>
          <w:sz w:val="24"/>
          <w:szCs w:val="24"/>
          <w:lang w:eastAsia="ro-MD"/>
        </w:rPr>
        <w:t>;</w:t>
      </w:r>
    </w:p>
    <w:p w14:paraId="4425DFF8" w14:textId="666F08BA"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2) banca </w:t>
      </w:r>
      <w:r w:rsidR="000131CE" w:rsidRPr="008D740A">
        <w:rPr>
          <w:rFonts w:ascii="Arial" w:eastAsia="Times New Roman" w:hAnsi="Arial" w:cs="Arial"/>
          <w:sz w:val="24"/>
          <w:szCs w:val="24"/>
          <w:lang w:eastAsia="ro-MD"/>
        </w:rPr>
        <w:t>îndeplinește</w:t>
      </w:r>
      <w:r w:rsidRPr="0000150F">
        <w:rPr>
          <w:rFonts w:ascii="Arial" w:eastAsia="Times New Roman" w:hAnsi="Arial" w:cs="Arial"/>
          <w:sz w:val="24"/>
          <w:szCs w:val="24"/>
          <w:lang w:eastAsia="ro-MD"/>
        </w:rPr>
        <w:t xml:space="preserve"> o </w:t>
      </w:r>
      <w:r w:rsidR="000131CE" w:rsidRPr="008D740A">
        <w:rPr>
          <w:rFonts w:ascii="Arial" w:eastAsia="Times New Roman" w:hAnsi="Arial" w:cs="Arial"/>
          <w:sz w:val="24"/>
          <w:szCs w:val="24"/>
          <w:lang w:eastAsia="ro-MD"/>
        </w:rPr>
        <w:t>cerință</w:t>
      </w:r>
      <w:r w:rsidRPr="0000150F">
        <w:rPr>
          <w:rFonts w:ascii="Arial" w:eastAsia="Times New Roman" w:hAnsi="Arial" w:cs="Arial"/>
          <w:sz w:val="24"/>
          <w:szCs w:val="24"/>
          <w:lang w:eastAsia="ro-MD"/>
        </w:rPr>
        <w:t xml:space="preserve"> suplimentară de fonduri proprii privind excedentul în legătură cu limita prevăzută la punctul 18, care este calculată în conformitate cu punctele 27–30;</w:t>
      </w:r>
    </w:p>
    <w:p w14:paraId="7C0E0BF3" w14:textId="65F5BCE0"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3) la expirarea a cel mult 10 zile de la producerea excedentului, expunerea din portofoliul de </w:t>
      </w:r>
      <w:r w:rsidR="006267DB" w:rsidRPr="008D740A">
        <w:rPr>
          <w:rFonts w:ascii="Arial" w:eastAsia="Times New Roman" w:hAnsi="Arial" w:cs="Arial"/>
          <w:sz w:val="24"/>
          <w:szCs w:val="24"/>
          <w:lang w:eastAsia="ro-MD"/>
        </w:rPr>
        <w:t>tranzacționare</w:t>
      </w:r>
      <w:r w:rsidRPr="0000150F">
        <w:rPr>
          <w:rFonts w:ascii="Arial" w:eastAsia="Times New Roman" w:hAnsi="Arial" w:cs="Arial"/>
          <w:sz w:val="24"/>
          <w:szCs w:val="24"/>
          <w:lang w:eastAsia="ro-MD"/>
        </w:rPr>
        <w:t xml:space="preserve"> </w:t>
      </w:r>
      <w:r w:rsidR="006267DB"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clientul sau grupul de </w:t>
      </w:r>
      <w:r w:rsidR="006267DB"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w:t>
      </w:r>
      <w:r w:rsidR="006267DB" w:rsidRPr="008D740A">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în cauză nu </w:t>
      </w:r>
      <w:r w:rsidR="006267DB" w:rsidRPr="008D740A">
        <w:rPr>
          <w:rFonts w:ascii="Arial" w:eastAsia="Times New Roman" w:hAnsi="Arial" w:cs="Arial"/>
          <w:sz w:val="24"/>
          <w:szCs w:val="24"/>
          <w:lang w:eastAsia="ro-MD"/>
        </w:rPr>
        <w:t>depășește</w:t>
      </w:r>
      <w:r w:rsidRPr="0000150F">
        <w:rPr>
          <w:rFonts w:ascii="Arial" w:eastAsia="Times New Roman" w:hAnsi="Arial" w:cs="Arial"/>
          <w:sz w:val="24"/>
          <w:szCs w:val="24"/>
          <w:lang w:eastAsia="ro-MD"/>
        </w:rPr>
        <w:t xml:space="preserve"> 30% din capitalul eligibil al băncii;</w:t>
      </w:r>
    </w:p>
    <w:p w14:paraId="41ED67D5" w14:textId="359CBF9A"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4) excedentele care se </w:t>
      </w:r>
      <w:r w:rsidR="006267DB" w:rsidRPr="008D740A">
        <w:rPr>
          <w:rFonts w:ascii="Arial" w:eastAsia="Times New Roman" w:hAnsi="Arial" w:cs="Arial"/>
          <w:sz w:val="24"/>
          <w:szCs w:val="24"/>
          <w:lang w:eastAsia="ro-MD"/>
        </w:rPr>
        <w:t>mențin</w:t>
      </w:r>
      <w:r w:rsidRPr="0000150F">
        <w:rPr>
          <w:rFonts w:ascii="Arial" w:eastAsia="Times New Roman" w:hAnsi="Arial" w:cs="Arial"/>
          <w:sz w:val="24"/>
          <w:szCs w:val="24"/>
          <w:lang w:eastAsia="ro-MD"/>
        </w:rPr>
        <w:t xml:space="preserve"> mai mult de 10 zile nu </w:t>
      </w:r>
      <w:r w:rsidR="006267DB" w:rsidRPr="008D740A">
        <w:rPr>
          <w:rFonts w:ascii="Arial" w:eastAsia="Times New Roman" w:hAnsi="Arial" w:cs="Arial"/>
          <w:sz w:val="24"/>
          <w:szCs w:val="24"/>
          <w:lang w:eastAsia="ro-MD"/>
        </w:rPr>
        <w:t>depășesc</w:t>
      </w:r>
      <w:r w:rsidRPr="0000150F">
        <w:rPr>
          <w:rFonts w:ascii="Arial" w:eastAsia="Times New Roman" w:hAnsi="Arial" w:cs="Arial"/>
          <w:sz w:val="24"/>
          <w:szCs w:val="24"/>
          <w:lang w:eastAsia="ro-MD"/>
        </w:rPr>
        <w:t xml:space="preserve"> în total 60% din capitalul eligibil al băncii.</w:t>
      </w:r>
    </w:p>
    <w:p w14:paraId="4BB52846" w14:textId="3DD98F25"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23.</w:t>
      </w:r>
      <w:r w:rsidRPr="0000150F">
        <w:rPr>
          <w:rFonts w:ascii="Arial" w:eastAsia="Times New Roman" w:hAnsi="Arial" w:cs="Arial"/>
          <w:sz w:val="24"/>
          <w:szCs w:val="24"/>
          <w:lang w:eastAsia="ro-MD"/>
        </w:rPr>
        <w:t xml:space="preserve"> În sensul punctului 22, în fiecare caz în care limita a fost </w:t>
      </w:r>
      <w:r w:rsidR="006267DB" w:rsidRPr="008D740A">
        <w:rPr>
          <w:rFonts w:ascii="Arial" w:eastAsia="Times New Roman" w:hAnsi="Arial" w:cs="Arial"/>
          <w:sz w:val="24"/>
          <w:szCs w:val="24"/>
          <w:lang w:eastAsia="ro-MD"/>
        </w:rPr>
        <w:t>depășită</w:t>
      </w:r>
      <w:r w:rsidRPr="0000150F">
        <w:rPr>
          <w:rFonts w:ascii="Arial" w:eastAsia="Times New Roman" w:hAnsi="Arial" w:cs="Arial"/>
          <w:sz w:val="24"/>
          <w:szCs w:val="24"/>
          <w:lang w:eastAsia="ro-MD"/>
        </w:rPr>
        <w:t xml:space="preserve">, banca notifică Băncii </w:t>
      </w:r>
      <w:r w:rsidR="006267DB" w:rsidRPr="008D740A">
        <w:rPr>
          <w:rFonts w:ascii="Arial" w:eastAsia="Times New Roman" w:hAnsi="Arial" w:cs="Arial"/>
          <w:sz w:val="24"/>
          <w:szCs w:val="24"/>
          <w:lang w:eastAsia="ro-MD"/>
        </w:rPr>
        <w:t>Naționale</w:t>
      </w:r>
      <w:r w:rsidRPr="0000150F">
        <w:rPr>
          <w:rFonts w:ascii="Arial" w:eastAsia="Times New Roman" w:hAnsi="Arial" w:cs="Arial"/>
          <w:sz w:val="24"/>
          <w:szCs w:val="24"/>
          <w:lang w:eastAsia="ro-MD"/>
        </w:rPr>
        <w:t xml:space="preserve"> a Moldovei, în termen de cel mult 3 zile lucrătoare, suma excedentară, denumirea clientului /grupului de </w:t>
      </w:r>
      <w:r w:rsidR="006267DB"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w:t>
      </w:r>
      <w:r w:rsidR="006267DB" w:rsidRPr="008D740A">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w:t>
      </w:r>
    </w:p>
    <w:p w14:paraId="7FD6F3B8" w14:textId="46CF08AC"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24.</w:t>
      </w:r>
      <w:r w:rsidRPr="0000150F">
        <w:rPr>
          <w:rFonts w:ascii="Arial" w:eastAsia="Times New Roman" w:hAnsi="Arial" w:cs="Arial"/>
          <w:sz w:val="24"/>
          <w:szCs w:val="24"/>
          <w:lang w:eastAsia="ro-MD"/>
        </w:rPr>
        <w:t xml:space="preserve"> Decizia privind încheierea oricărei </w:t>
      </w:r>
      <w:r w:rsidR="006267DB" w:rsidRPr="008D740A">
        <w:rPr>
          <w:rFonts w:ascii="Arial" w:eastAsia="Times New Roman" w:hAnsi="Arial" w:cs="Arial"/>
          <w:sz w:val="24"/>
          <w:szCs w:val="24"/>
          <w:lang w:eastAsia="ro-MD"/>
        </w:rPr>
        <w:t>tranzacții</w:t>
      </w:r>
      <w:r w:rsidRPr="0000150F">
        <w:rPr>
          <w:rFonts w:ascii="Arial" w:eastAsia="Times New Roman" w:hAnsi="Arial" w:cs="Arial"/>
          <w:sz w:val="24"/>
          <w:szCs w:val="24"/>
          <w:lang w:eastAsia="ro-MD"/>
        </w:rPr>
        <w:t xml:space="preserve"> sau prelungirea </w:t>
      </w:r>
      <w:r w:rsidR="006267DB" w:rsidRPr="008D740A">
        <w:rPr>
          <w:rFonts w:ascii="Arial" w:eastAsia="Times New Roman" w:hAnsi="Arial" w:cs="Arial"/>
          <w:sz w:val="24"/>
          <w:szCs w:val="24"/>
          <w:lang w:eastAsia="ro-MD"/>
        </w:rPr>
        <w:t>acțiunii</w:t>
      </w:r>
      <w:r w:rsidRPr="0000150F">
        <w:rPr>
          <w:rFonts w:ascii="Arial" w:eastAsia="Times New Roman" w:hAnsi="Arial" w:cs="Arial"/>
          <w:sz w:val="24"/>
          <w:szCs w:val="24"/>
          <w:lang w:eastAsia="ro-MD"/>
        </w:rPr>
        <w:t xml:space="preserve"> unei </w:t>
      </w:r>
      <w:r w:rsidR="006267DB" w:rsidRPr="008D740A">
        <w:rPr>
          <w:rFonts w:ascii="Arial" w:eastAsia="Times New Roman" w:hAnsi="Arial" w:cs="Arial"/>
          <w:sz w:val="24"/>
          <w:szCs w:val="24"/>
          <w:lang w:eastAsia="ro-MD"/>
        </w:rPr>
        <w:t>tranzacții</w:t>
      </w:r>
      <w:r w:rsidRPr="0000150F">
        <w:rPr>
          <w:rFonts w:ascii="Arial" w:eastAsia="Times New Roman" w:hAnsi="Arial" w:cs="Arial"/>
          <w:sz w:val="24"/>
          <w:szCs w:val="24"/>
          <w:lang w:eastAsia="ro-MD"/>
        </w:rPr>
        <w:t xml:space="preserve"> deja existente care va conduce la formarea expunerii mari se ia cu majoritatea voturilor membrilor consiliului băncii înaintea realizării </w:t>
      </w:r>
      <w:r w:rsidR="006267DB" w:rsidRPr="008D740A">
        <w:rPr>
          <w:rFonts w:ascii="Arial" w:eastAsia="Times New Roman" w:hAnsi="Arial" w:cs="Arial"/>
          <w:sz w:val="24"/>
          <w:szCs w:val="24"/>
          <w:lang w:eastAsia="ro-MD"/>
        </w:rPr>
        <w:t>tranzacției</w:t>
      </w:r>
      <w:r w:rsidRPr="0000150F">
        <w:rPr>
          <w:rFonts w:ascii="Arial" w:eastAsia="Times New Roman" w:hAnsi="Arial" w:cs="Arial"/>
          <w:sz w:val="24"/>
          <w:szCs w:val="24"/>
          <w:lang w:eastAsia="ro-MD"/>
        </w:rPr>
        <w:t xml:space="preserve"> respective.</w:t>
      </w:r>
    </w:p>
    <w:p w14:paraId="7450E86E"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25.</w:t>
      </w:r>
      <w:r w:rsidRPr="0000150F">
        <w:rPr>
          <w:rFonts w:ascii="Arial" w:eastAsia="Times New Roman" w:hAnsi="Arial" w:cs="Arial"/>
          <w:sz w:val="24"/>
          <w:szCs w:val="24"/>
          <w:lang w:eastAsia="ro-MD"/>
        </w:rPr>
        <w:t xml:space="preserve"> Băncile trebuie să respecte în orice moment limitele stabilite la punctele 18–21.</w:t>
      </w:r>
    </w:p>
    <w:p w14:paraId="5EF1B746" w14:textId="7AF736FE"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26.</w:t>
      </w:r>
      <w:r w:rsidRPr="0000150F">
        <w:rPr>
          <w:rFonts w:ascii="Arial" w:eastAsia="Times New Roman" w:hAnsi="Arial" w:cs="Arial"/>
          <w:sz w:val="24"/>
          <w:szCs w:val="24"/>
          <w:lang w:eastAsia="ro-MD"/>
        </w:rPr>
        <w:t xml:space="preserve"> În cazul în care limita prevăzută la punctul 19 a fost </w:t>
      </w:r>
      <w:r w:rsidR="006267DB" w:rsidRPr="008D740A">
        <w:rPr>
          <w:rFonts w:ascii="Arial" w:eastAsia="Times New Roman" w:hAnsi="Arial" w:cs="Arial"/>
          <w:sz w:val="24"/>
          <w:szCs w:val="24"/>
          <w:lang w:eastAsia="ro-MD"/>
        </w:rPr>
        <w:t>depășită</w:t>
      </w:r>
      <w:r w:rsidRPr="0000150F">
        <w:rPr>
          <w:rFonts w:ascii="Arial" w:eastAsia="Times New Roman" w:hAnsi="Arial" w:cs="Arial"/>
          <w:sz w:val="24"/>
          <w:szCs w:val="24"/>
          <w:lang w:eastAsia="ro-MD"/>
        </w:rPr>
        <w:t xml:space="preserve"> banca trebuie să îndeplinească o </w:t>
      </w:r>
      <w:r w:rsidR="006267DB" w:rsidRPr="008D740A">
        <w:rPr>
          <w:rFonts w:ascii="Arial" w:eastAsia="Times New Roman" w:hAnsi="Arial" w:cs="Arial"/>
          <w:sz w:val="24"/>
          <w:szCs w:val="24"/>
          <w:lang w:eastAsia="ro-MD"/>
        </w:rPr>
        <w:t>cerință</w:t>
      </w:r>
      <w:r w:rsidRPr="0000150F">
        <w:rPr>
          <w:rFonts w:ascii="Arial" w:eastAsia="Times New Roman" w:hAnsi="Arial" w:cs="Arial"/>
          <w:sz w:val="24"/>
          <w:szCs w:val="24"/>
          <w:lang w:eastAsia="ro-MD"/>
        </w:rPr>
        <w:t xml:space="preserve"> suplimentară de fonduri proprii privind excedentul respectiv, care este calculată în conformitate cu punctul 32. Banca notifică Băncii </w:t>
      </w:r>
      <w:r w:rsidR="006267DB" w:rsidRPr="008D740A">
        <w:rPr>
          <w:rFonts w:ascii="Arial" w:eastAsia="Times New Roman" w:hAnsi="Arial" w:cs="Arial"/>
          <w:sz w:val="24"/>
          <w:szCs w:val="24"/>
          <w:lang w:eastAsia="ro-MD"/>
        </w:rPr>
        <w:t>Naționale</w:t>
      </w:r>
      <w:r w:rsidRPr="0000150F">
        <w:rPr>
          <w:rFonts w:ascii="Arial" w:eastAsia="Times New Roman" w:hAnsi="Arial" w:cs="Arial"/>
          <w:sz w:val="24"/>
          <w:szCs w:val="24"/>
          <w:lang w:eastAsia="ro-MD"/>
        </w:rPr>
        <w:t xml:space="preserve"> a Moldovei, în termen de cel mult 3 zile lucrătoare, despre </w:t>
      </w:r>
      <w:r w:rsidR="006267DB" w:rsidRPr="008D740A">
        <w:rPr>
          <w:rFonts w:ascii="Arial" w:eastAsia="Times New Roman" w:hAnsi="Arial" w:cs="Arial"/>
          <w:sz w:val="24"/>
          <w:szCs w:val="24"/>
          <w:lang w:eastAsia="ro-MD"/>
        </w:rPr>
        <w:t>depășirea</w:t>
      </w:r>
      <w:r w:rsidRPr="0000150F">
        <w:rPr>
          <w:rFonts w:ascii="Arial" w:eastAsia="Times New Roman" w:hAnsi="Arial" w:cs="Arial"/>
          <w:sz w:val="24"/>
          <w:szCs w:val="24"/>
          <w:lang w:eastAsia="ro-MD"/>
        </w:rPr>
        <w:t xml:space="preserve"> limitei </w:t>
      </w:r>
      <w:r w:rsidR="006267DB"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mărimea ratei fondurilor </w:t>
      </w:r>
      <w:r w:rsidRPr="0000150F">
        <w:rPr>
          <w:rFonts w:ascii="Arial" w:eastAsia="Times New Roman" w:hAnsi="Arial" w:cs="Arial"/>
          <w:sz w:val="24"/>
          <w:szCs w:val="24"/>
          <w:lang w:eastAsia="ro-MD"/>
        </w:rPr>
        <w:lastRenderedPageBreak/>
        <w:t xml:space="preserve">proprii totale ajustată. În cazul respectării </w:t>
      </w:r>
      <w:r w:rsidR="006267DB" w:rsidRPr="008D740A">
        <w:rPr>
          <w:rFonts w:ascii="Arial" w:eastAsia="Times New Roman" w:hAnsi="Arial" w:cs="Arial"/>
          <w:sz w:val="24"/>
          <w:szCs w:val="24"/>
          <w:lang w:eastAsia="ro-MD"/>
        </w:rPr>
        <w:t>cerințelor</w:t>
      </w:r>
      <w:r w:rsidRPr="0000150F">
        <w:rPr>
          <w:rFonts w:ascii="Arial" w:eastAsia="Times New Roman" w:hAnsi="Arial" w:cs="Arial"/>
          <w:sz w:val="24"/>
          <w:szCs w:val="24"/>
          <w:lang w:eastAsia="ro-MD"/>
        </w:rPr>
        <w:t xml:space="preserve"> determinate la punctul 32, </w:t>
      </w:r>
      <w:r w:rsidR="006267DB" w:rsidRPr="008D740A">
        <w:rPr>
          <w:rFonts w:ascii="Arial" w:eastAsia="Times New Roman" w:hAnsi="Arial" w:cs="Arial"/>
          <w:sz w:val="24"/>
          <w:szCs w:val="24"/>
          <w:lang w:eastAsia="ro-MD"/>
        </w:rPr>
        <w:t>depășirea</w:t>
      </w:r>
      <w:r w:rsidRPr="0000150F">
        <w:rPr>
          <w:rFonts w:ascii="Arial" w:eastAsia="Times New Roman" w:hAnsi="Arial" w:cs="Arial"/>
          <w:sz w:val="24"/>
          <w:szCs w:val="24"/>
          <w:lang w:eastAsia="ro-MD"/>
        </w:rPr>
        <w:t xml:space="preserve"> limitei prevăzute la punctul 19 nu se va considera încălcare.</w:t>
      </w:r>
    </w:p>
    <w:p w14:paraId="7A10E73F"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75844E86"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Capitolul V</w:t>
      </w:r>
    </w:p>
    <w:p w14:paraId="6FC56795"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CALCULAREA CERINŢELOR SUPLIMENTARE DE FONDURI PROPRII</w:t>
      </w:r>
    </w:p>
    <w:p w14:paraId="0323B78B"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PENTRU DEPĂŞIREA LIMITELOR MAXIME STABILITE ÎN CAPITOLUL IV</w:t>
      </w:r>
    </w:p>
    <w:p w14:paraId="0C44FF14" w14:textId="2F646D75"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27.</w:t>
      </w:r>
      <w:r w:rsidRPr="0000150F">
        <w:rPr>
          <w:rFonts w:ascii="Arial" w:eastAsia="Times New Roman" w:hAnsi="Arial" w:cs="Arial"/>
          <w:sz w:val="24"/>
          <w:szCs w:val="24"/>
          <w:lang w:eastAsia="ro-MD"/>
        </w:rPr>
        <w:t xml:space="preserve"> Excedentul </w:t>
      </w:r>
      <w:r w:rsidR="00B30845" w:rsidRPr="008D740A">
        <w:rPr>
          <w:rFonts w:ascii="Arial" w:eastAsia="Times New Roman" w:hAnsi="Arial" w:cs="Arial"/>
          <w:sz w:val="24"/>
          <w:szCs w:val="24"/>
          <w:lang w:eastAsia="ro-MD"/>
        </w:rPr>
        <w:t>menționat</w:t>
      </w:r>
      <w:r w:rsidRPr="0000150F">
        <w:rPr>
          <w:rFonts w:ascii="Arial" w:eastAsia="Times New Roman" w:hAnsi="Arial" w:cs="Arial"/>
          <w:sz w:val="24"/>
          <w:szCs w:val="24"/>
          <w:lang w:eastAsia="ro-MD"/>
        </w:rPr>
        <w:t xml:space="preserve"> la punctul 22, subpunctul 2) se calculează selectând, din expunerea totală a portofoliului de </w:t>
      </w:r>
      <w:r w:rsidR="00B30845" w:rsidRPr="008D740A">
        <w:rPr>
          <w:rFonts w:ascii="Arial" w:eastAsia="Times New Roman" w:hAnsi="Arial" w:cs="Arial"/>
          <w:sz w:val="24"/>
          <w:szCs w:val="24"/>
          <w:lang w:eastAsia="ro-MD"/>
        </w:rPr>
        <w:t>tranzacționare</w:t>
      </w:r>
      <w:r w:rsidRPr="0000150F">
        <w:rPr>
          <w:rFonts w:ascii="Arial" w:eastAsia="Times New Roman" w:hAnsi="Arial" w:cs="Arial"/>
          <w:sz w:val="24"/>
          <w:szCs w:val="24"/>
          <w:lang w:eastAsia="ro-MD"/>
        </w:rPr>
        <w:t xml:space="preserve"> </w:t>
      </w:r>
      <w:r w:rsidR="00B30845"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clientul sau grupul de </w:t>
      </w:r>
      <w:r w:rsidR="00B30845" w:rsidRPr="008D740A">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în cauză, acele componente care implică cele mai mari </w:t>
      </w:r>
      <w:r w:rsidR="00B30845" w:rsidRPr="008D740A">
        <w:rPr>
          <w:rFonts w:ascii="Arial" w:eastAsia="Times New Roman" w:hAnsi="Arial" w:cs="Arial"/>
          <w:sz w:val="24"/>
          <w:szCs w:val="24"/>
          <w:lang w:eastAsia="ro-MD"/>
        </w:rPr>
        <w:t>cerințe</w:t>
      </w:r>
      <w:r w:rsidRPr="0000150F">
        <w:rPr>
          <w:rFonts w:ascii="Arial" w:eastAsia="Times New Roman" w:hAnsi="Arial" w:cs="Arial"/>
          <w:sz w:val="24"/>
          <w:szCs w:val="24"/>
          <w:lang w:eastAsia="ro-MD"/>
        </w:rPr>
        <w:t xml:space="preserve"> pentru riscul specific din Regulamentul nr.114/2018 </w:t>
      </w:r>
      <w:r w:rsidR="00B30845"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Regulamentul nr.115/2018 a căror sumă este egală cu valoarea excedentului </w:t>
      </w:r>
      <w:r w:rsidR="00B30845" w:rsidRPr="008D740A">
        <w:rPr>
          <w:rFonts w:ascii="Arial" w:eastAsia="Times New Roman" w:hAnsi="Arial" w:cs="Arial"/>
          <w:sz w:val="24"/>
          <w:szCs w:val="24"/>
          <w:lang w:eastAsia="ro-MD"/>
        </w:rPr>
        <w:t>menționat</w:t>
      </w:r>
      <w:r w:rsidRPr="0000150F">
        <w:rPr>
          <w:rFonts w:ascii="Arial" w:eastAsia="Times New Roman" w:hAnsi="Arial" w:cs="Arial"/>
          <w:sz w:val="24"/>
          <w:szCs w:val="24"/>
          <w:lang w:eastAsia="ro-MD"/>
        </w:rPr>
        <w:t xml:space="preserve"> la punctul 22, subpunctul 1).</w:t>
      </w:r>
    </w:p>
    <w:p w14:paraId="4DFA62DB" w14:textId="00EFCE30"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28.</w:t>
      </w:r>
      <w:r w:rsidRPr="0000150F">
        <w:rPr>
          <w:rFonts w:ascii="Arial" w:eastAsia="Times New Roman" w:hAnsi="Arial" w:cs="Arial"/>
          <w:sz w:val="24"/>
          <w:szCs w:val="24"/>
          <w:lang w:eastAsia="ro-MD"/>
        </w:rPr>
        <w:t xml:space="preserve"> Dacă excedentul nu se </w:t>
      </w:r>
      <w:r w:rsidR="00B30845" w:rsidRPr="008D740A">
        <w:rPr>
          <w:rFonts w:ascii="Arial" w:eastAsia="Times New Roman" w:hAnsi="Arial" w:cs="Arial"/>
          <w:sz w:val="24"/>
          <w:szCs w:val="24"/>
          <w:lang w:eastAsia="ro-MD"/>
        </w:rPr>
        <w:t>menține</w:t>
      </w:r>
      <w:r w:rsidRPr="0000150F">
        <w:rPr>
          <w:rFonts w:ascii="Arial" w:eastAsia="Times New Roman" w:hAnsi="Arial" w:cs="Arial"/>
          <w:sz w:val="24"/>
          <w:szCs w:val="24"/>
          <w:lang w:eastAsia="ro-MD"/>
        </w:rPr>
        <w:t xml:space="preserve"> mai mult de 10 zile, </w:t>
      </w:r>
      <w:r w:rsidR="00B30845" w:rsidRPr="008D740A">
        <w:rPr>
          <w:rFonts w:ascii="Arial" w:eastAsia="Times New Roman" w:hAnsi="Arial" w:cs="Arial"/>
          <w:sz w:val="24"/>
          <w:szCs w:val="24"/>
          <w:lang w:eastAsia="ro-MD"/>
        </w:rPr>
        <w:t>cerința</w:t>
      </w:r>
      <w:r w:rsidRPr="0000150F">
        <w:rPr>
          <w:rFonts w:ascii="Arial" w:eastAsia="Times New Roman" w:hAnsi="Arial" w:cs="Arial"/>
          <w:sz w:val="24"/>
          <w:szCs w:val="24"/>
          <w:lang w:eastAsia="ro-MD"/>
        </w:rPr>
        <w:t xml:space="preserve"> suplimentară de capital pentru aceste componente este de 200% din </w:t>
      </w:r>
      <w:r w:rsidR="00B30845" w:rsidRPr="008D740A">
        <w:rPr>
          <w:rFonts w:ascii="Arial" w:eastAsia="Times New Roman" w:hAnsi="Arial" w:cs="Arial"/>
          <w:sz w:val="24"/>
          <w:szCs w:val="24"/>
          <w:lang w:eastAsia="ro-MD"/>
        </w:rPr>
        <w:t>cerințele</w:t>
      </w:r>
      <w:r w:rsidRPr="0000150F">
        <w:rPr>
          <w:rFonts w:ascii="Arial" w:eastAsia="Times New Roman" w:hAnsi="Arial" w:cs="Arial"/>
          <w:sz w:val="24"/>
          <w:szCs w:val="24"/>
          <w:lang w:eastAsia="ro-MD"/>
        </w:rPr>
        <w:t xml:space="preserve"> </w:t>
      </w:r>
      <w:r w:rsidR="00B30845" w:rsidRPr="008D740A">
        <w:rPr>
          <w:rFonts w:ascii="Arial" w:eastAsia="Times New Roman" w:hAnsi="Arial" w:cs="Arial"/>
          <w:sz w:val="24"/>
          <w:szCs w:val="24"/>
          <w:lang w:eastAsia="ro-MD"/>
        </w:rPr>
        <w:t>menționate</w:t>
      </w:r>
      <w:r w:rsidRPr="0000150F">
        <w:rPr>
          <w:rFonts w:ascii="Arial" w:eastAsia="Times New Roman" w:hAnsi="Arial" w:cs="Arial"/>
          <w:sz w:val="24"/>
          <w:szCs w:val="24"/>
          <w:lang w:eastAsia="ro-MD"/>
        </w:rPr>
        <w:t xml:space="preserve"> la punctul 27.</w:t>
      </w:r>
    </w:p>
    <w:p w14:paraId="19AF4C0F" w14:textId="5EF29846"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29.</w:t>
      </w:r>
      <w:r w:rsidRPr="0000150F">
        <w:rPr>
          <w:rFonts w:ascii="Arial" w:eastAsia="Times New Roman" w:hAnsi="Arial" w:cs="Arial"/>
          <w:sz w:val="24"/>
          <w:szCs w:val="24"/>
          <w:lang w:eastAsia="ro-MD"/>
        </w:rPr>
        <w:t xml:space="preserve"> După 10 zile de la producerea excedentului, componentele excedentului, selectate în conformitate cu punctul 27, sunt repartizate rândului corespunzător din coloana 1 din tabelul 1, în ordine ascendentă a </w:t>
      </w:r>
      <w:r w:rsidR="00B30845" w:rsidRPr="008D740A">
        <w:rPr>
          <w:rFonts w:ascii="Arial" w:eastAsia="Times New Roman" w:hAnsi="Arial" w:cs="Arial"/>
          <w:sz w:val="24"/>
          <w:szCs w:val="24"/>
          <w:lang w:eastAsia="ro-MD"/>
        </w:rPr>
        <w:t>cerințelor</w:t>
      </w:r>
      <w:r w:rsidRPr="0000150F">
        <w:rPr>
          <w:rFonts w:ascii="Arial" w:eastAsia="Times New Roman" w:hAnsi="Arial" w:cs="Arial"/>
          <w:sz w:val="24"/>
          <w:szCs w:val="24"/>
          <w:lang w:eastAsia="ro-MD"/>
        </w:rPr>
        <w:t xml:space="preserve"> privind riscul specific din regulamentele </w:t>
      </w:r>
      <w:r w:rsidR="00B30845" w:rsidRPr="008D740A">
        <w:rPr>
          <w:rFonts w:ascii="Arial" w:eastAsia="Times New Roman" w:hAnsi="Arial" w:cs="Arial"/>
          <w:sz w:val="24"/>
          <w:szCs w:val="24"/>
          <w:lang w:eastAsia="ro-MD"/>
        </w:rPr>
        <w:t>menționate</w:t>
      </w:r>
      <w:r w:rsidRPr="0000150F">
        <w:rPr>
          <w:rFonts w:ascii="Arial" w:eastAsia="Times New Roman" w:hAnsi="Arial" w:cs="Arial"/>
          <w:sz w:val="24"/>
          <w:szCs w:val="24"/>
          <w:lang w:eastAsia="ro-MD"/>
        </w:rPr>
        <w:t xml:space="preserve"> la punctul 27 privind aceste componente, </w:t>
      </w:r>
      <w:r w:rsidR="00B30845" w:rsidRPr="008D740A">
        <w:rPr>
          <w:rFonts w:ascii="Arial" w:eastAsia="Times New Roman" w:hAnsi="Arial" w:cs="Arial"/>
          <w:sz w:val="24"/>
          <w:szCs w:val="24"/>
          <w:lang w:eastAsia="ro-MD"/>
        </w:rPr>
        <w:t>înmulțită</w:t>
      </w:r>
      <w:r w:rsidRPr="0000150F">
        <w:rPr>
          <w:rFonts w:ascii="Arial" w:eastAsia="Times New Roman" w:hAnsi="Arial" w:cs="Arial"/>
          <w:sz w:val="24"/>
          <w:szCs w:val="24"/>
          <w:lang w:eastAsia="ro-MD"/>
        </w:rPr>
        <w:t xml:space="preserve"> cu factorul corespunzător din coloana 2 din tabelul 1.</w:t>
      </w:r>
    </w:p>
    <w:p w14:paraId="7505A434" w14:textId="1BC88CCC" w:rsidR="0000150F" w:rsidRPr="008D740A"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77CE4001" w14:textId="3E7A54A8" w:rsidR="00B30845" w:rsidRPr="008D740A" w:rsidRDefault="00B30845" w:rsidP="0000150F">
      <w:pPr>
        <w:spacing w:after="0" w:line="240" w:lineRule="auto"/>
        <w:ind w:firstLine="567"/>
        <w:jc w:val="both"/>
        <w:rPr>
          <w:rFonts w:ascii="Arial" w:eastAsia="Times New Roman" w:hAnsi="Arial" w:cs="Arial"/>
          <w:sz w:val="24"/>
          <w:szCs w:val="24"/>
          <w:lang w:eastAsia="ro-MD"/>
        </w:rPr>
      </w:pPr>
    </w:p>
    <w:p w14:paraId="760E9941" w14:textId="77777777" w:rsidR="00B30845" w:rsidRPr="0000150F" w:rsidRDefault="00B30845" w:rsidP="0000150F">
      <w:pPr>
        <w:spacing w:after="0" w:line="240" w:lineRule="auto"/>
        <w:ind w:firstLine="567"/>
        <w:jc w:val="both"/>
        <w:rPr>
          <w:rFonts w:ascii="Arial" w:eastAsia="Times New Roman" w:hAnsi="Arial" w:cs="Arial"/>
          <w:sz w:val="24"/>
          <w:szCs w:val="24"/>
          <w:lang w:eastAsia="ro-MD"/>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6665"/>
        <w:gridCol w:w="819"/>
      </w:tblGrid>
      <w:tr w:rsidR="0000150F" w:rsidRPr="0000150F" w14:paraId="08F7E7A2" w14:textId="77777777" w:rsidTr="0000150F">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7479470A" w14:textId="77777777" w:rsidR="0000150F" w:rsidRPr="0000150F" w:rsidRDefault="0000150F" w:rsidP="0000150F">
            <w:pPr>
              <w:spacing w:after="0" w:line="240" w:lineRule="auto"/>
              <w:jc w:val="right"/>
              <w:rPr>
                <w:rFonts w:ascii="Times New Roman" w:eastAsia="Times New Roman" w:hAnsi="Times New Roman" w:cs="Times New Roman"/>
                <w:lang w:eastAsia="ro-MD"/>
              </w:rPr>
            </w:pPr>
            <w:r w:rsidRPr="0000150F">
              <w:rPr>
                <w:rFonts w:ascii="Times New Roman" w:eastAsia="Times New Roman" w:hAnsi="Times New Roman" w:cs="Times New Roman"/>
                <w:lang w:eastAsia="ro-MD"/>
              </w:rPr>
              <w:t>Tabelul 1</w:t>
            </w:r>
          </w:p>
          <w:p w14:paraId="6BA7370D" w14:textId="77777777" w:rsidR="0000150F" w:rsidRPr="0000150F" w:rsidRDefault="0000150F" w:rsidP="0000150F">
            <w:pPr>
              <w:spacing w:after="0" w:line="240" w:lineRule="auto"/>
              <w:jc w:val="right"/>
              <w:rPr>
                <w:rFonts w:ascii="Times New Roman" w:eastAsia="Times New Roman" w:hAnsi="Times New Roman" w:cs="Times New Roman"/>
                <w:lang w:eastAsia="ro-MD"/>
              </w:rPr>
            </w:pPr>
            <w:r w:rsidRPr="0000150F">
              <w:rPr>
                <w:rFonts w:ascii="Times New Roman" w:eastAsia="Times New Roman" w:hAnsi="Times New Roman" w:cs="Times New Roman"/>
                <w:lang w:eastAsia="ro-MD"/>
              </w:rPr>
              <w:t> </w:t>
            </w:r>
          </w:p>
        </w:tc>
      </w:tr>
      <w:tr w:rsidR="0000150F" w:rsidRPr="0000150F" w14:paraId="44792216" w14:textId="77777777" w:rsidTr="0000150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7DF9B6" w14:textId="78CA16C2" w:rsidR="0000150F" w:rsidRPr="0000150F" w:rsidRDefault="0000150F" w:rsidP="0000150F">
            <w:pPr>
              <w:spacing w:after="0" w:line="240" w:lineRule="auto"/>
              <w:jc w:val="center"/>
              <w:rPr>
                <w:rFonts w:ascii="Times New Roman" w:eastAsia="Times New Roman" w:hAnsi="Times New Roman" w:cs="Times New Roman"/>
                <w:lang w:eastAsia="ro-MD"/>
              </w:rPr>
            </w:pPr>
            <w:r w:rsidRPr="0000150F">
              <w:rPr>
                <w:rFonts w:ascii="Times New Roman" w:eastAsia="Times New Roman" w:hAnsi="Times New Roman" w:cs="Times New Roman"/>
                <w:b/>
                <w:bCs/>
                <w:lang w:eastAsia="ro-MD"/>
              </w:rPr>
              <w:t xml:space="preserve">Excedent </w:t>
            </w:r>
            <w:r w:rsidR="000264A0" w:rsidRPr="008D740A">
              <w:rPr>
                <w:rFonts w:ascii="Times New Roman" w:eastAsia="Times New Roman" w:hAnsi="Times New Roman" w:cs="Times New Roman"/>
                <w:b/>
                <w:bCs/>
                <w:lang w:eastAsia="ro-MD"/>
              </w:rPr>
              <w:t>față</w:t>
            </w:r>
            <w:r w:rsidRPr="0000150F">
              <w:rPr>
                <w:rFonts w:ascii="Times New Roman" w:eastAsia="Times New Roman" w:hAnsi="Times New Roman" w:cs="Times New Roman"/>
                <w:b/>
                <w:bCs/>
                <w:lang w:eastAsia="ro-MD"/>
              </w:rPr>
              <w:t xml:space="preserve"> de limite</w:t>
            </w:r>
            <w:r w:rsidRPr="0000150F">
              <w:rPr>
                <w:rFonts w:ascii="Times New Roman" w:eastAsia="Times New Roman" w:hAnsi="Times New Roman" w:cs="Times New Roman"/>
                <w:lang w:eastAsia="ro-MD"/>
              </w:rPr>
              <w:t xml:space="preserve"> </w:t>
            </w:r>
            <w:r w:rsidRPr="0000150F">
              <w:rPr>
                <w:rFonts w:ascii="Times New Roman" w:eastAsia="Times New Roman" w:hAnsi="Times New Roman" w:cs="Times New Roman"/>
                <w:b/>
                <w:bCs/>
                <w:lang w:eastAsia="ro-MD"/>
              </w:rPr>
              <w:t>(pe baza unui procent din capitalul eligibil)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E17602" w14:textId="77777777" w:rsidR="0000150F" w:rsidRPr="0000150F" w:rsidRDefault="0000150F" w:rsidP="0000150F">
            <w:pPr>
              <w:spacing w:after="0" w:line="240" w:lineRule="auto"/>
              <w:jc w:val="center"/>
              <w:rPr>
                <w:rFonts w:ascii="Times New Roman" w:eastAsia="Times New Roman" w:hAnsi="Times New Roman" w:cs="Times New Roman"/>
                <w:lang w:eastAsia="ro-MD"/>
              </w:rPr>
            </w:pPr>
            <w:r w:rsidRPr="0000150F">
              <w:rPr>
                <w:rFonts w:ascii="Times New Roman" w:eastAsia="Times New Roman" w:hAnsi="Times New Roman" w:cs="Times New Roman"/>
                <w:b/>
                <w:bCs/>
                <w:lang w:eastAsia="ro-MD"/>
              </w:rPr>
              <w:t>Factori</w:t>
            </w:r>
          </w:p>
        </w:tc>
      </w:tr>
      <w:tr w:rsidR="0000150F" w:rsidRPr="0000150F" w14:paraId="5B120A65" w14:textId="77777777" w:rsidTr="0000150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61D8D64" w14:textId="77777777" w:rsidR="0000150F" w:rsidRPr="0000150F" w:rsidRDefault="0000150F" w:rsidP="0000150F">
            <w:pPr>
              <w:spacing w:after="0" w:line="240" w:lineRule="auto"/>
              <w:jc w:val="center"/>
              <w:rPr>
                <w:rFonts w:ascii="Times New Roman" w:eastAsia="Times New Roman" w:hAnsi="Times New Roman" w:cs="Times New Roman"/>
                <w:lang w:eastAsia="ro-MD"/>
              </w:rPr>
            </w:pPr>
            <w:r w:rsidRPr="0000150F">
              <w:rPr>
                <w:rFonts w:ascii="Times New Roman" w:eastAsia="Times New Roman" w:hAnsi="Times New Roman" w:cs="Times New Roman"/>
                <w:b/>
                <w:bCs/>
                <w:lang w:eastAsia="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C628A4" w14:textId="77777777" w:rsidR="0000150F" w:rsidRPr="0000150F" w:rsidRDefault="0000150F" w:rsidP="0000150F">
            <w:pPr>
              <w:spacing w:after="0" w:line="240" w:lineRule="auto"/>
              <w:jc w:val="center"/>
              <w:rPr>
                <w:rFonts w:ascii="Times New Roman" w:eastAsia="Times New Roman" w:hAnsi="Times New Roman" w:cs="Times New Roman"/>
                <w:lang w:eastAsia="ro-MD"/>
              </w:rPr>
            </w:pPr>
            <w:r w:rsidRPr="0000150F">
              <w:rPr>
                <w:rFonts w:ascii="Times New Roman" w:eastAsia="Times New Roman" w:hAnsi="Times New Roman" w:cs="Times New Roman"/>
                <w:b/>
                <w:bCs/>
                <w:lang w:eastAsia="ro-MD"/>
              </w:rPr>
              <w:t>2</w:t>
            </w:r>
          </w:p>
        </w:tc>
      </w:tr>
      <w:tr w:rsidR="0000150F" w:rsidRPr="0000150F" w14:paraId="0BEB5778" w14:textId="77777777" w:rsidTr="0000150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5B755" w14:textId="77777777" w:rsidR="0000150F" w:rsidRPr="0000150F" w:rsidRDefault="0000150F" w:rsidP="0000150F">
            <w:pPr>
              <w:spacing w:after="0" w:line="240" w:lineRule="auto"/>
              <w:rPr>
                <w:rFonts w:ascii="Times New Roman" w:eastAsia="Times New Roman" w:hAnsi="Times New Roman" w:cs="Times New Roman"/>
                <w:lang w:eastAsia="ro-MD"/>
              </w:rPr>
            </w:pPr>
            <w:r w:rsidRPr="0000150F">
              <w:rPr>
                <w:rFonts w:ascii="Times New Roman" w:eastAsia="Times New Roman" w:hAnsi="Times New Roman" w:cs="Times New Roman"/>
                <w:lang w:eastAsia="ro-MD"/>
              </w:rPr>
              <w:t>Până la 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70E45" w14:textId="77777777" w:rsidR="0000150F" w:rsidRPr="0000150F" w:rsidRDefault="0000150F" w:rsidP="0000150F">
            <w:pPr>
              <w:spacing w:after="0" w:line="240" w:lineRule="auto"/>
              <w:jc w:val="center"/>
              <w:rPr>
                <w:rFonts w:ascii="Times New Roman" w:eastAsia="Times New Roman" w:hAnsi="Times New Roman" w:cs="Times New Roman"/>
                <w:lang w:eastAsia="ro-MD"/>
              </w:rPr>
            </w:pPr>
            <w:r w:rsidRPr="0000150F">
              <w:rPr>
                <w:rFonts w:ascii="Times New Roman" w:eastAsia="Times New Roman" w:hAnsi="Times New Roman" w:cs="Times New Roman"/>
                <w:lang w:eastAsia="ro-MD"/>
              </w:rPr>
              <w:t>200%</w:t>
            </w:r>
          </w:p>
        </w:tc>
      </w:tr>
      <w:tr w:rsidR="0000150F" w:rsidRPr="0000150F" w14:paraId="0B441AF2" w14:textId="77777777" w:rsidTr="0000150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7475F" w14:textId="174D6833" w:rsidR="0000150F" w:rsidRPr="0000150F" w:rsidRDefault="0000150F" w:rsidP="0000150F">
            <w:pPr>
              <w:spacing w:after="0" w:line="240" w:lineRule="auto"/>
              <w:rPr>
                <w:rFonts w:ascii="Times New Roman" w:eastAsia="Times New Roman" w:hAnsi="Times New Roman" w:cs="Times New Roman"/>
                <w:lang w:eastAsia="ro-MD"/>
              </w:rPr>
            </w:pPr>
            <w:r w:rsidRPr="0000150F">
              <w:rPr>
                <w:rFonts w:ascii="Times New Roman" w:eastAsia="Times New Roman" w:hAnsi="Times New Roman" w:cs="Times New Roman"/>
                <w:lang w:eastAsia="ro-MD"/>
              </w:rPr>
              <w:t xml:space="preserve">Între 40% </w:t>
            </w:r>
            <w:r w:rsidR="000264A0" w:rsidRPr="008D740A">
              <w:rPr>
                <w:rFonts w:ascii="Times New Roman" w:eastAsia="Times New Roman" w:hAnsi="Times New Roman" w:cs="Times New Roman"/>
                <w:lang w:eastAsia="ro-MD"/>
              </w:rPr>
              <w:t>și</w:t>
            </w:r>
            <w:r w:rsidRPr="0000150F">
              <w:rPr>
                <w:rFonts w:ascii="Times New Roman" w:eastAsia="Times New Roman" w:hAnsi="Times New Roman" w:cs="Times New Roman"/>
                <w:lang w:eastAsia="ro-MD"/>
              </w:rPr>
              <w:t xml:space="preserve"> 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9EADF" w14:textId="77777777" w:rsidR="0000150F" w:rsidRPr="0000150F" w:rsidRDefault="0000150F" w:rsidP="0000150F">
            <w:pPr>
              <w:spacing w:after="0" w:line="240" w:lineRule="auto"/>
              <w:jc w:val="center"/>
              <w:rPr>
                <w:rFonts w:ascii="Times New Roman" w:eastAsia="Times New Roman" w:hAnsi="Times New Roman" w:cs="Times New Roman"/>
                <w:lang w:eastAsia="ro-MD"/>
              </w:rPr>
            </w:pPr>
            <w:r w:rsidRPr="0000150F">
              <w:rPr>
                <w:rFonts w:ascii="Times New Roman" w:eastAsia="Times New Roman" w:hAnsi="Times New Roman" w:cs="Times New Roman"/>
                <w:lang w:eastAsia="ro-MD"/>
              </w:rPr>
              <w:t>300%</w:t>
            </w:r>
          </w:p>
        </w:tc>
      </w:tr>
      <w:tr w:rsidR="0000150F" w:rsidRPr="0000150F" w14:paraId="76DB5709" w14:textId="77777777" w:rsidTr="0000150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A76A7" w14:textId="03FACAE8" w:rsidR="0000150F" w:rsidRPr="0000150F" w:rsidRDefault="0000150F" w:rsidP="0000150F">
            <w:pPr>
              <w:spacing w:after="0" w:line="240" w:lineRule="auto"/>
              <w:rPr>
                <w:rFonts w:ascii="Times New Roman" w:eastAsia="Times New Roman" w:hAnsi="Times New Roman" w:cs="Times New Roman"/>
                <w:lang w:eastAsia="ro-MD"/>
              </w:rPr>
            </w:pPr>
            <w:r w:rsidRPr="0000150F">
              <w:rPr>
                <w:rFonts w:ascii="Times New Roman" w:eastAsia="Times New Roman" w:hAnsi="Times New Roman" w:cs="Times New Roman"/>
                <w:lang w:eastAsia="ro-MD"/>
              </w:rPr>
              <w:t xml:space="preserve">Între 60% </w:t>
            </w:r>
            <w:r w:rsidR="000264A0" w:rsidRPr="008D740A">
              <w:rPr>
                <w:rFonts w:ascii="Times New Roman" w:eastAsia="Times New Roman" w:hAnsi="Times New Roman" w:cs="Times New Roman"/>
                <w:lang w:eastAsia="ro-MD"/>
              </w:rPr>
              <w:t>și</w:t>
            </w:r>
            <w:r w:rsidRPr="0000150F">
              <w:rPr>
                <w:rFonts w:ascii="Times New Roman" w:eastAsia="Times New Roman" w:hAnsi="Times New Roman" w:cs="Times New Roman"/>
                <w:lang w:eastAsia="ro-MD"/>
              </w:rPr>
              <w:t xml:space="preserve"> 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6BC1C" w14:textId="77777777" w:rsidR="0000150F" w:rsidRPr="0000150F" w:rsidRDefault="0000150F" w:rsidP="0000150F">
            <w:pPr>
              <w:spacing w:after="0" w:line="240" w:lineRule="auto"/>
              <w:jc w:val="center"/>
              <w:rPr>
                <w:rFonts w:ascii="Times New Roman" w:eastAsia="Times New Roman" w:hAnsi="Times New Roman" w:cs="Times New Roman"/>
                <w:lang w:eastAsia="ro-MD"/>
              </w:rPr>
            </w:pPr>
            <w:r w:rsidRPr="0000150F">
              <w:rPr>
                <w:rFonts w:ascii="Times New Roman" w:eastAsia="Times New Roman" w:hAnsi="Times New Roman" w:cs="Times New Roman"/>
                <w:lang w:eastAsia="ro-MD"/>
              </w:rPr>
              <w:t>400%</w:t>
            </w:r>
          </w:p>
        </w:tc>
      </w:tr>
      <w:tr w:rsidR="0000150F" w:rsidRPr="0000150F" w14:paraId="08D418E6" w14:textId="77777777" w:rsidTr="0000150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6DE71" w14:textId="0139FA64" w:rsidR="0000150F" w:rsidRPr="0000150F" w:rsidRDefault="0000150F" w:rsidP="0000150F">
            <w:pPr>
              <w:spacing w:after="0" w:line="240" w:lineRule="auto"/>
              <w:rPr>
                <w:rFonts w:ascii="Times New Roman" w:eastAsia="Times New Roman" w:hAnsi="Times New Roman" w:cs="Times New Roman"/>
                <w:lang w:eastAsia="ro-MD"/>
              </w:rPr>
            </w:pPr>
            <w:r w:rsidRPr="0000150F">
              <w:rPr>
                <w:rFonts w:ascii="Times New Roman" w:eastAsia="Times New Roman" w:hAnsi="Times New Roman" w:cs="Times New Roman"/>
                <w:lang w:eastAsia="ro-MD"/>
              </w:rPr>
              <w:t xml:space="preserve">Între 80% </w:t>
            </w:r>
            <w:r w:rsidR="000264A0" w:rsidRPr="008D740A">
              <w:rPr>
                <w:rFonts w:ascii="Times New Roman" w:eastAsia="Times New Roman" w:hAnsi="Times New Roman" w:cs="Times New Roman"/>
                <w:lang w:eastAsia="ro-MD"/>
              </w:rPr>
              <w:t>și</w:t>
            </w:r>
            <w:r w:rsidRPr="0000150F">
              <w:rPr>
                <w:rFonts w:ascii="Times New Roman" w:eastAsia="Times New Roman" w:hAnsi="Times New Roman" w:cs="Times New Roman"/>
                <w:lang w:eastAsia="ro-MD"/>
              </w:rPr>
              <w:t xml:space="preserve">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07DBA" w14:textId="77777777" w:rsidR="0000150F" w:rsidRPr="0000150F" w:rsidRDefault="0000150F" w:rsidP="0000150F">
            <w:pPr>
              <w:spacing w:after="0" w:line="240" w:lineRule="auto"/>
              <w:jc w:val="center"/>
              <w:rPr>
                <w:rFonts w:ascii="Times New Roman" w:eastAsia="Times New Roman" w:hAnsi="Times New Roman" w:cs="Times New Roman"/>
                <w:lang w:eastAsia="ro-MD"/>
              </w:rPr>
            </w:pPr>
            <w:r w:rsidRPr="0000150F">
              <w:rPr>
                <w:rFonts w:ascii="Times New Roman" w:eastAsia="Times New Roman" w:hAnsi="Times New Roman" w:cs="Times New Roman"/>
                <w:lang w:eastAsia="ro-MD"/>
              </w:rPr>
              <w:t>500%</w:t>
            </w:r>
          </w:p>
        </w:tc>
      </w:tr>
      <w:tr w:rsidR="0000150F" w:rsidRPr="0000150F" w14:paraId="62E325E6" w14:textId="77777777" w:rsidTr="0000150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BD83E" w14:textId="57F88847" w:rsidR="0000150F" w:rsidRPr="0000150F" w:rsidRDefault="0000150F" w:rsidP="0000150F">
            <w:pPr>
              <w:spacing w:after="0" w:line="240" w:lineRule="auto"/>
              <w:rPr>
                <w:rFonts w:ascii="Times New Roman" w:eastAsia="Times New Roman" w:hAnsi="Times New Roman" w:cs="Times New Roman"/>
                <w:lang w:eastAsia="ro-MD"/>
              </w:rPr>
            </w:pPr>
            <w:r w:rsidRPr="0000150F">
              <w:rPr>
                <w:rFonts w:ascii="Times New Roman" w:eastAsia="Times New Roman" w:hAnsi="Times New Roman" w:cs="Times New Roman"/>
                <w:lang w:eastAsia="ro-MD"/>
              </w:rPr>
              <w:t xml:space="preserve">Între 100% </w:t>
            </w:r>
            <w:r w:rsidR="000264A0" w:rsidRPr="008D740A">
              <w:rPr>
                <w:rFonts w:ascii="Times New Roman" w:eastAsia="Times New Roman" w:hAnsi="Times New Roman" w:cs="Times New Roman"/>
                <w:lang w:eastAsia="ro-MD"/>
              </w:rPr>
              <w:t>și</w:t>
            </w:r>
            <w:r w:rsidRPr="0000150F">
              <w:rPr>
                <w:rFonts w:ascii="Times New Roman" w:eastAsia="Times New Roman" w:hAnsi="Times New Roman" w:cs="Times New Roman"/>
                <w:lang w:eastAsia="ro-MD"/>
              </w:rPr>
              <w:t xml:space="preserve"> 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38E33" w14:textId="77777777" w:rsidR="0000150F" w:rsidRPr="0000150F" w:rsidRDefault="0000150F" w:rsidP="0000150F">
            <w:pPr>
              <w:spacing w:after="0" w:line="240" w:lineRule="auto"/>
              <w:jc w:val="center"/>
              <w:rPr>
                <w:rFonts w:ascii="Times New Roman" w:eastAsia="Times New Roman" w:hAnsi="Times New Roman" w:cs="Times New Roman"/>
                <w:lang w:eastAsia="ro-MD"/>
              </w:rPr>
            </w:pPr>
            <w:r w:rsidRPr="0000150F">
              <w:rPr>
                <w:rFonts w:ascii="Times New Roman" w:eastAsia="Times New Roman" w:hAnsi="Times New Roman" w:cs="Times New Roman"/>
                <w:lang w:eastAsia="ro-MD"/>
              </w:rPr>
              <w:t>600%</w:t>
            </w:r>
          </w:p>
        </w:tc>
      </w:tr>
      <w:tr w:rsidR="0000150F" w:rsidRPr="0000150F" w14:paraId="61C160E2" w14:textId="77777777" w:rsidTr="0000150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1CD8F" w14:textId="77777777" w:rsidR="0000150F" w:rsidRPr="0000150F" w:rsidRDefault="0000150F" w:rsidP="0000150F">
            <w:pPr>
              <w:spacing w:after="0" w:line="240" w:lineRule="auto"/>
              <w:rPr>
                <w:rFonts w:ascii="Times New Roman" w:eastAsia="Times New Roman" w:hAnsi="Times New Roman" w:cs="Times New Roman"/>
                <w:lang w:eastAsia="ro-MD"/>
              </w:rPr>
            </w:pPr>
            <w:r w:rsidRPr="0000150F">
              <w:rPr>
                <w:rFonts w:ascii="Times New Roman" w:eastAsia="Times New Roman" w:hAnsi="Times New Roman" w:cs="Times New Roman"/>
                <w:lang w:eastAsia="ro-MD"/>
              </w:rPr>
              <w:t>Peste 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7BB17" w14:textId="77777777" w:rsidR="0000150F" w:rsidRPr="0000150F" w:rsidRDefault="0000150F" w:rsidP="0000150F">
            <w:pPr>
              <w:spacing w:after="0" w:line="240" w:lineRule="auto"/>
              <w:jc w:val="center"/>
              <w:rPr>
                <w:rFonts w:ascii="Times New Roman" w:eastAsia="Times New Roman" w:hAnsi="Times New Roman" w:cs="Times New Roman"/>
                <w:lang w:eastAsia="ro-MD"/>
              </w:rPr>
            </w:pPr>
            <w:r w:rsidRPr="0000150F">
              <w:rPr>
                <w:rFonts w:ascii="Times New Roman" w:eastAsia="Times New Roman" w:hAnsi="Times New Roman" w:cs="Times New Roman"/>
                <w:lang w:eastAsia="ro-MD"/>
              </w:rPr>
              <w:t>900%</w:t>
            </w:r>
          </w:p>
        </w:tc>
      </w:tr>
    </w:tbl>
    <w:p w14:paraId="52AE9DEF"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0FEDBFE1" w14:textId="3677C442"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30.</w:t>
      </w:r>
      <w:r w:rsidRPr="0000150F">
        <w:rPr>
          <w:rFonts w:ascii="Arial" w:eastAsia="Times New Roman" w:hAnsi="Arial" w:cs="Arial"/>
          <w:sz w:val="24"/>
          <w:szCs w:val="24"/>
          <w:lang w:eastAsia="ro-MD"/>
        </w:rPr>
        <w:t xml:space="preserve"> Băncilor le este interzis să evite, în mod </w:t>
      </w:r>
      <w:r w:rsidR="000264A0" w:rsidRPr="008D740A">
        <w:rPr>
          <w:rFonts w:ascii="Arial" w:eastAsia="Times New Roman" w:hAnsi="Arial" w:cs="Arial"/>
          <w:sz w:val="24"/>
          <w:szCs w:val="24"/>
          <w:lang w:eastAsia="ro-MD"/>
        </w:rPr>
        <w:t>intenționat</w:t>
      </w:r>
      <w:r w:rsidRPr="0000150F">
        <w:rPr>
          <w:rFonts w:ascii="Arial" w:eastAsia="Times New Roman" w:hAnsi="Arial" w:cs="Arial"/>
          <w:sz w:val="24"/>
          <w:szCs w:val="24"/>
          <w:lang w:eastAsia="ro-MD"/>
        </w:rPr>
        <w:t xml:space="preserve">, </w:t>
      </w:r>
      <w:r w:rsidR="000264A0" w:rsidRPr="008D740A">
        <w:rPr>
          <w:rFonts w:ascii="Arial" w:eastAsia="Times New Roman" w:hAnsi="Arial" w:cs="Arial"/>
          <w:sz w:val="24"/>
          <w:szCs w:val="24"/>
          <w:lang w:eastAsia="ro-MD"/>
        </w:rPr>
        <w:t>cerințele</w:t>
      </w:r>
      <w:r w:rsidRPr="0000150F">
        <w:rPr>
          <w:rFonts w:ascii="Arial" w:eastAsia="Times New Roman" w:hAnsi="Arial" w:cs="Arial"/>
          <w:sz w:val="24"/>
          <w:szCs w:val="24"/>
          <w:lang w:eastAsia="ro-MD"/>
        </w:rPr>
        <w:t xml:space="preserve"> suplimentare de fonduri proprii </w:t>
      </w:r>
      <w:r w:rsidR="000264A0" w:rsidRPr="008D740A">
        <w:rPr>
          <w:rFonts w:ascii="Arial" w:eastAsia="Times New Roman" w:hAnsi="Arial" w:cs="Arial"/>
          <w:sz w:val="24"/>
          <w:szCs w:val="24"/>
          <w:lang w:eastAsia="ro-MD"/>
        </w:rPr>
        <w:t>menționate</w:t>
      </w:r>
      <w:r w:rsidRPr="0000150F">
        <w:rPr>
          <w:rFonts w:ascii="Arial" w:eastAsia="Times New Roman" w:hAnsi="Arial" w:cs="Arial"/>
          <w:sz w:val="24"/>
          <w:szCs w:val="24"/>
          <w:lang w:eastAsia="ro-MD"/>
        </w:rPr>
        <w:t xml:space="preserve"> la punctele 28 </w:t>
      </w:r>
      <w:r w:rsidR="000264A0"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29 pe care ar trebui să le îndeplinească în cazul expunerilor care </w:t>
      </w:r>
      <w:r w:rsidR="000264A0" w:rsidRPr="008D740A">
        <w:rPr>
          <w:rFonts w:ascii="Arial" w:eastAsia="Times New Roman" w:hAnsi="Arial" w:cs="Arial"/>
          <w:sz w:val="24"/>
          <w:szCs w:val="24"/>
          <w:lang w:eastAsia="ro-MD"/>
        </w:rPr>
        <w:t>depășesc</w:t>
      </w:r>
      <w:r w:rsidRPr="0000150F">
        <w:rPr>
          <w:rFonts w:ascii="Arial" w:eastAsia="Times New Roman" w:hAnsi="Arial" w:cs="Arial"/>
          <w:sz w:val="24"/>
          <w:szCs w:val="24"/>
          <w:lang w:eastAsia="ro-MD"/>
        </w:rPr>
        <w:t xml:space="preserve"> limita prevăzută la punctul 18, dacă expunerile respective au fost </w:t>
      </w:r>
      <w:r w:rsidR="000264A0" w:rsidRPr="008D740A">
        <w:rPr>
          <w:rFonts w:ascii="Arial" w:eastAsia="Times New Roman" w:hAnsi="Arial" w:cs="Arial"/>
          <w:sz w:val="24"/>
          <w:szCs w:val="24"/>
          <w:lang w:eastAsia="ro-MD"/>
        </w:rPr>
        <w:t>menținute</w:t>
      </w:r>
      <w:r w:rsidRPr="0000150F">
        <w:rPr>
          <w:rFonts w:ascii="Arial" w:eastAsia="Times New Roman" w:hAnsi="Arial" w:cs="Arial"/>
          <w:sz w:val="24"/>
          <w:szCs w:val="24"/>
          <w:lang w:eastAsia="ro-MD"/>
        </w:rPr>
        <w:t xml:space="preserve"> mai mult de 10 zile, prin transferul temporar al expunerilor în cauză către o altă societate, indiferent dacă face parte sau nu din </w:t>
      </w:r>
      <w:r w:rsidR="000264A0" w:rsidRPr="008D740A">
        <w:rPr>
          <w:rFonts w:ascii="Arial" w:eastAsia="Times New Roman" w:hAnsi="Arial" w:cs="Arial"/>
          <w:sz w:val="24"/>
          <w:szCs w:val="24"/>
          <w:lang w:eastAsia="ro-MD"/>
        </w:rPr>
        <w:t>același</w:t>
      </w:r>
      <w:r w:rsidRPr="0000150F">
        <w:rPr>
          <w:rFonts w:ascii="Arial" w:eastAsia="Times New Roman" w:hAnsi="Arial" w:cs="Arial"/>
          <w:sz w:val="24"/>
          <w:szCs w:val="24"/>
          <w:lang w:eastAsia="ro-MD"/>
        </w:rPr>
        <w:t xml:space="preserve"> grup, </w:t>
      </w:r>
      <w:r w:rsidR="00F53034"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/sau prin realizarea de </w:t>
      </w:r>
      <w:r w:rsidR="000264A0" w:rsidRPr="008D740A">
        <w:rPr>
          <w:rFonts w:ascii="Arial" w:eastAsia="Times New Roman" w:hAnsi="Arial" w:cs="Arial"/>
          <w:sz w:val="24"/>
          <w:szCs w:val="24"/>
          <w:lang w:eastAsia="ro-MD"/>
        </w:rPr>
        <w:t>tranzacții</w:t>
      </w:r>
      <w:r w:rsidRPr="0000150F">
        <w:rPr>
          <w:rFonts w:ascii="Arial" w:eastAsia="Times New Roman" w:hAnsi="Arial" w:cs="Arial"/>
          <w:sz w:val="24"/>
          <w:szCs w:val="24"/>
          <w:lang w:eastAsia="ro-MD"/>
        </w:rPr>
        <w:t xml:space="preserve"> artificiale prin care se închide expunerea în perioada de 10 zile </w:t>
      </w:r>
      <w:r w:rsidR="000264A0"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se creează o expunere nouă.</w:t>
      </w:r>
    </w:p>
    <w:p w14:paraId="2EE6DD5A" w14:textId="1818C1B6"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31.</w:t>
      </w:r>
      <w:r w:rsidRPr="0000150F">
        <w:rPr>
          <w:rFonts w:ascii="Arial" w:eastAsia="Times New Roman" w:hAnsi="Arial" w:cs="Arial"/>
          <w:sz w:val="24"/>
          <w:szCs w:val="24"/>
          <w:lang w:eastAsia="ro-MD"/>
        </w:rPr>
        <w:t xml:space="preserve"> Băncile trebuie să asigure raportarea imediată către Banca </w:t>
      </w:r>
      <w:r w:rsidR="000264A0" w:rsidRPr="008D740A">
        <w:rPr>
          <w:rFonts w:ascii="Arial" w:eastAsia="Times New Roman" w:hAnsi="Arial" w:cs="Arial"/>
          <w:sz w:val="24"/>
          <w:szCs w:val="24"/>
          <w:lang w:eastAsia="ro-MD"/>
        </w:rPr>
        <w:t>Națională</w:t>
      </w:r>
      <w:r w:rsidRPr="0000150F">
        <w:rPr>
          <w:rFonts w:ascii="Arial" w:eastAsia="Times New Roman" w:hAnsi="Arial" w:cs="Arial"/>
          <w:sz w:val="24"/>
          <w:szCs w:val="24"/>
          <w:lang w:eastAsia="ro-MD"/>
        </w:rPr>
        <w:t xml:space="preserve"> a Moldovei a oricărui transfer care produce efectul </w:t>
      </w:r>
      <w:r w:rsidR="000264A0" w:rsidRPr="008D740A">
        <w:rPr>
          <w:rFonts w:ascii="Arial" w:eastAsia="Times New Roman" w:hAnsi="Arial" w:cs="Arial"/>
          <w:sz w:val="24"/>
          <w:szCs w:val="24"/>
          <w:lang w:eastAsia="ro-MD"/>
        </w:rPr>
        <w:t>menționat</w:t>
      </w:r>
      <w:r w:rsidRPr="0000150F">
        <w:rPr>
          <w:rFonts w:ascii="Arial" w:eastAsia="Times New Roman" w:hAnsi="Arial" w:cs="Arial"/>
          <w:sz w:val="24"/>
          <w:szCs w:val="24"/>
          <w:lang w:eastAsia="ro-MD"/>
        </w:rPr>
        <w:t xml:space="preserve"> la punctul 30.</w:t>
      </w:r>
    </w:p>
    <w:p w14:paraId="69C68B87" w14:textId="2ED57322"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32.</w:t>
      </w:r>
      <w:r w:rsidRPr="0000150F">
        <w:rPr>
          <w:rFonts w:ascii="Arial" w:eastAsia="Times New Roman" w:hAnsi="Arial" w:cs="Arial"/>
          <w:sz w:val="24"/>
          <w:szCs w:val="24"/>
          <w:lang w:eastAsia="ro-MD"/>
        </w:rPr>
        <w:t xml:space="preserve"> În sensul punctului 26 băncile, care </w:t>
      </w:r>
      <w:r w:rsidR="000264A0" w:rsidRPr="008D740A">
        <w:rPr>
          <w:rFonts w:ascii="Arial" w:eastAsia="Times New Roman" w:hAnsi="Arial" w:cs="Arial"/>
          <w:sz w:val="24"/>
          <w:szCs w:val="24"/>
          <w:lang w:eastAsia="ro-MD"/>
        </w:rPr>
        <w:t>depășesc</w:t>
      </w:r>
      <w:r w:rsidRPr="0000150F">
        <w:rPr>
          <w:rFonts w:ascii="Arial" w:eastAsia="Times New Roman" w:hAnsi="Arial" w:cs="Arial"/>
          <w:sz w:val="24"/>
          <w:szCs w:val="24"/>
          <w:lang w:eastAsia="ro-MD"/>
        </w:rPr>
        <w:t xml:space="preserve"> limita stabilită la punctul 19 vor </w:t>
      </w:r>
      <w:r w:rsidR="000264A0" w:rsidRPr="008D740A">
        <w:rPr>
          <w:rFonts w:ascii="Arial" w:eastAsia="Times New Roman" w:hAnsi="Arial" w:cs="Arial"/>
          <w:sz w:val="24"/>
          <w:szCs w:val="24"/>
          <w:lang w:eastAsia="ro-MD"/>
        </w:rPr>
        <w:t>menține</w:t>
      </w:r>
      <w:r w:rsidRPr="0000150F">
        <w:rPr>
          <w:rFonts w:ascii="Arial" w:eastAsia="Times New Roman" w:hAnsi="Arial" w:cs="Arial"/>
          <w:sz w:val="24"/>
          <w:szCs w:val="24"/>
          <w:lang w:eastAsia="ro-MD"/>
        </w:rPr>
        <w:t xml:space="preserve"> fonduri proprii totale pentru excedentul specificat în coloana 1 din tabelul 2 în mărimea stabilită în coloana 2 (puncte procentuale suplimentar la rata fondurilor proprii totale).</w:t>
      </w:r>
    </w:p>
    <w:p w14:paraId="00E39EFA"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920"/>
        <w:gridCol w:w="1564"/>
      </w:tblGrid>
      <w:tr w:rsidR="0000150F" w:rsidRPr="0000150F" w14:paraId="098C187E" w14:textId="77777777" w:rsidTr="0000150F">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375683A2" w14:textId="77777777" w:rsidR="0000150F" w:rsidRPr="0000150F" w:rsidRDefault="0000150F" w:rsidP="0000150F">
            <w:pPr>
              <w:spacing w:after="0" w:line="240" w:lineRule="auto"/>
              <w:jc w:val="right"/>
              <w:rPr>
                <w:rFonts w:ascii="Times New Roman" w:eastAsia="Times New Roman" w:hAnsi="Times New Roman" w:cs="Times New Roman"/>
                <w:lang w:eastAsia="ro-MD"/>
              </w:rPr>
            </w:pPr>
            <w:r w:rsidRPr="0000150F">
              <w:rPr>
                <w:rFonts w:ascii="Times New Roman" w:eastAsia="Times New Roman" w:hAnsi="Times New Roman" w:cs="Times New Roman"/>
                <w:lang w:eastAsia="ro-MD"/>
              </w:rPr>
              <w:t>Tabelul 2</w:t>
            </w:r>
          </w:p>
          <w:p w14:paraId="0D04BB24" w14:textId="77777777" w:rsidR="0000150F" w:rsidRPr="0000150F" w:rsidRDefault="0000150F" w:rsidP="0000150F">
            <w:pPr>
              <w:spacing w:after="0" w:line="240" w:lineRule="auto"/>
              <w:jc w:val="right"/>
              <w:rPr>
                <w:rFonts w:ascii="Times New Roman" w:eastAsia="Times New Roman" w:hAnsi="Times New Roman" w:cs="Times New Roman"/>
                <w:lang w:eastAsia="ro-MD"/>
              </w:rPr>
            </w:pPr>
            <w:r w:rsidRPr="0000150F">
              <w:rPr>
                <w:rFonts w:ascii="Times New Roman" w:eastAsia="Times New Roman" w:hAnsi="Times New Roman" w:cs="Times New Roman"/>
                <w:lang w:eastAsia="ro-MD"/>
              </w:rPr>
              <w:t> </w:t>
            </w:r>
          </w:p>
        </w:tc>
      </w:tr>
      <w:tr w:rsidR="0000150F" w:rsidRPr="0000150F" w14:paraId="37391F33" w14:textId="77777777" w:rsidTr="0000150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E944707" w14:textId="28819257" w:rsidR="0000150F" w:rsidRPr="0000150F" w:rsidRDefault="0000150F" w:rsidP="0000150F">
            <w:pPr>
              <w:spacing w:after="0" w:line="240" w:lineRule="auto"/>
              <w:jc w:val="center"/>
              <w:rPr>
                <w:rFonts w:ascii="Times New Roman" w:eastAsia="Times New Roman" w:hAnsi="Times New Roman" w:cs="Times New Roman"/>
                <w:lang w:eastAsia="ro-MD"/>
              </w:rPr>
            </w:pPr>
            <w:r w:rsidRPr="0000150F">
              <w:rPr>
                <w:rFonts w:ascii="Times New Roman" w:eastAsia="Times New Roman" w:hAnsi="Times New Roman" w:cs="Times New Roman"/>
                <w:b/>
                <w:bCs/>
                <w:lang w:eastAsia="ro-MD"/>
              </w:rPr>
              <w:t xml:space="preserve">Excedent </w:t>
            </w:r>
            <w:r w:rsidR="00493AF5" w:rsidRPr="008D740A">
              <w:rPr>
                <w:rFonts w:ascii="Times New Roman" w:eastAsia="Times New Roman" w:hAnsi="Times New Roman" w:cs="Times New Roman"/>
                <w:b/>
                <w:bCs/>
                <w:lang w:eastAsia="ro-MD"/>
              </w:rPr>
              <w:t>față</w:t>
            </w:r>
            <w:r w:rsidRPr="0000150F">
              <w:rPr>
                <w:rFonts w:ascii="Times New Roman" w:eastAsia="Times New Roman" w:hAnsi="Times New Roman" w:cs="Times New Roman"/>
                <w:b/>
                <w:bCs/>
                <w:lang w:eastAsia="ro-MD"/>
              </w:rPr>
              <w:t xml:space="preserve"> de limită</w:t>
            </w:r>
            <w:r w:rsidRPr="0000150F">
              <w:rPr>
                <w:rFonts w:ascii="Times New Roman" w:eastAsia="Times New Roman" w:hAnsi="Times New Roman" w:cs="Times New Roman"/>
                <w:lang w:eastAsia="ro-MD"/>
              </w:rPr>
              <w:t xml:space="preserve"> </w:t>
            </w:r>
            <w:r w:rsidRPr="0000150F">
              <w:rPr>
                <w:rFonts w:ascii="Times New Roman" w:eastAsia="Times New Roman" w:hAnsi="Times New Roman" w:cs="Times New Roman"/>
                <w:b/>
                <w:bCs/>
                <w:lang w:eastAsia="ro-MD"/>
              </w:rPr>
              <w:t>(pe baza unui procent din portofoliul total al creditelor)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975CCA7" w14:textId="77777777" w:rsidR="0000150F" w:rsidRPr="0000150F" w:rsidRDefault="0000150F" w:rsidP="0000150F">
            <w:pPr>
              <w:spacing w:after="0" w:line="240" w:lineRule="auto"/>
              <w:jc w:val="center"/>
              <w:rPr>
                <w:rFonts w:ascii="Times New Roman" w:eastAsia="Times New Roman" w:hAnsi="Times New Roman" w:cs="Times New Roman"/>
                <w:lang w:eastAsia="ro-MD"/>
              </w:rPr>
            </w:pPr>
            <w:r w:rsidRPr="0000150F">
              <w:rPr>
                <w:rFonts w:ascii="Times New Roman" w:eastAsia="Times New Roman" w:hAnsi="Times New Roman" w:cs="Times New Roman"/>
                <w:b/>
                <w:bCs/>
                <w:lang w:eastAsia="ro-MD"/>
              </w:rPr>
              <w:t>Punct procentual</w:t>
            </w:r>
          </w:p>
        </w:tc>
      </w:tr>
      <w:tr w:rsidR="0000150F" w:rsidRPr="0000150F" w14:paraId="7A479BCC" w14:textId="77777777" w:rsidTr="0000150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56EBD2C" w14:textId="77777777" w:rsidR="0000150F" w:rsidRPr="0000150F" w:rsidRDefault="0000150F" w:rsidP="0000150F">
            <w:pPr>
              <w:spacing w:after="0" w:line="240" w:lineRule="auto"/>
              <w:jc w:val="center"/>
              <w:rPr>
                <w:rFonts w:ascii="Times New Roman" w:eastAsia="Times New Roman" w:hAnsi="Times New Roman" w:cs="Times New Roman"/>
                <w:lang w:eastAsia="ro-MD"/>
              </w:rPr>
            </w:pPr>
            <w:r w:rsidRPr="0000150F">
              <w:rPr>
                <w:rFonts w:ascii="Times New Roman" w:eastAsia="Times New Roman" w:hAnsi="Times New Roman" w:cs="Times New Roman"/>
                <w:b/>
                <w:bCs/>
                <w:lang w:eastAsia="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5C0C11" w14:textId="77777777" w:rsidR="0000150F" w:rsidRPr="0000150F" w:rsidRDefault="0000150F" w:rsidP="0000150F">
            <w:pPr>
              <w:spacing w:after="0" w:line="240" w:lineRule="auto"/>
              <w:jc w:val="center"/>
              <w:rPr>
                <w:rFonts w:ascii="Times New Roman" w:eastAsia="Times New Roman" w:hAnsi="Times New Roman" w:cs="Times New Roman"/>
                <w:lang w:eastAsia="ro-MD"/>
              </w:rPr>
            </w:pPr>
            <w:r w:rsidRPr="0000150F">
              <w:rPr>
                <w:rFonts w:ascii="Times New Roman" w:eastAsia="Times New Roman" w:hAnsi="Times New Roman" w:cs="Times New Roman"/>
                <w:b/>
                <w:bCs/>
                <w:lang w:eastAsia="ro-MD"/>
              </w:rPr>
              <w:t>2</w:t>
            </w:r>
          </w:p>
        </w:tc>
      </w:tr>
      <w:tr w:rsidR="0000150F" w:rsidRPr="0000150F" w14:paraId="506B5E44" w14:textId="77777777" w:rsidTr="0000150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0E715" w14:textId="77777777" w:rsidR="0000150F" w:rsidRPr="0000150F" w:rsidRDefault="0000150F" w:rsidP="0000150F">
            <w:pPr>
              <w:spacing w:after="0" w:line="240" w:lineRule="auto"/>
              <w:rPr>
                <w:rFonts w:ascii="Times New Roman" w:eastAsia="Times New Roman" w:hAnsi="Times New Roman" w:cs="Times New Roman"/>
                <w:lang w:eastAsia="ro-MD"/>
              </w:rPr>
            </w:pPr>
            <w:r w:rsidRPr="0000150F">
              <w:rPr>
                <w:rFonts w:ascii="Times New Roman" w:eastAsia="Times New Roman" w:hAnsi="Times New Roman" w:cs="Times New Roman"/>
                <w:lang w:eastAsia="ro-MD"/>
              </w:rPr>
              <w:lastRenderedPageBreak/>
              <w:t>Până la 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DE1C6" w14:textId="77777777" w:rsidR="0000150F" w:rsidRPr="0000150F" w:rsidRDefault="0000150F" w:rsidP="0000150F">
            <w:pPr>
              <w:spacing w:after="0" w:line="240" w:lineRule="auto"/>
              <w:rPr>
                <w:rFonts w:ascii="Times New Roman" w:eastAsia="Times New Roman" w:hAnsi="Times New Roman" w:cs="Times New Roman"/>
                <w:lang w:eastAsia="ro-MD"/>
              </w:rPr>
            </w:pPr>
            <w:r w:rsidRPr="0000150F">
              <w:rPr>
                <w:rFonts w:ascii="Times New Roman" w:eastAsia="Times New Roman" w:hAnsi="Times New Roman" w:cs="Times New Roman"/>
                <w:lang w:eastAsia="ro-MD"/>
              </w:rPr>
              <w:t xml:space="preserve">1 </w:t>
            </w:r>
            <w:proofErr w:type="spellStart"/>
            <w:r w:rsidRPr="0000150F">
              <w:rPr>
                <w:rFonts w:ascii="Times New Roman" w:eastAsia="Times New Roman" w:hAnsi="Times New Roman" w:cs="Times New Roman"/>
                <w:lang w:eastAsia="ro-MD"/>
              </w:rPr>
              <w:t>p.p</w:t>
            </w:r>
            <w:proofErr w:type="spellEnd"/>
          </w:p>
        </w:tc>
      </w:tr>
      <w:tr w:rsidR="0000150F" w:rsidRPr="0000150F" w14:paraId="0FC23FA6" w14:textId="77777777" w:rsidTr="0000150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C41ED" w14:textId="2C1F69BB" w:rsidR="0000150F" w:rsidRPr="0000150F" w:rsidRDefault="0000150F" w:rsidP="0000150F">
            <w:pPr>
              <w:spacing w:after="0" w:line="240" w:lineRule="auto"/>
              <w:rPr>
                <w:rFonts w:ascii="Times New Roman" w:eastAsia="Times New Roman" w:hAnsi="Times New Roman" w:cs="Times New Roman"/>
                <w:lang w:eastAsia="ro-MD"/>
              </w:rPr>
            </w:pPr>
            <w:r w:rsidRPr="0000150F">
              <w:rPr>
                <w:rFonts w:ascii="Times New Roman" w:eastAsia="Times New Roman" w:hAnsi="Times New Roman" w:cs="Times New Roman"/>
                <w:lang w:eastAsia="ro-MD"/>
              </w:rPr>
              <w:t xml:space="preserve">Între 5% </w:t>
            </w:r>
            <w:r w:rsidR="00493AF5" w:rsidRPr="008D740A">
              <w:rPr>
                <w:rFonts w:ascii="Times New Roman" w:eastAsia="Times New Roman" w:hAnsi="Times New Roman" w:cs="Times New Roman"/>
                <w:lang w:eastAsia="ro-MD"/>
              </w:rPr>
              <w:t>și</w:t>
            </w:r>
            <w:r w:rsidRPr="0000150F">
              <w:rPr>
                <w:rFonts w:ascii="Times New Roman" w:eastAsia="Times New Roman" w:hAnsi="Times New Roman" w:cs="Times New Roman"/>
                <w:lang w:eastAsia="ro-MD"/>
              </w:rPr>
              <w:t xml:space="preserve"> 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9F829" w14:textId="77777777" w:rsidR="0000150F" w:rsidRPr="0000150F" w:rsidRDefault="0000150F" w:rsidP="0000150F">
            <w:pPr>
              <w:spacing w:after="0" w:line="240" w:lineRule="auto"/>
              <w:rPr>
                <w:rFonts w:ascii="Times New Roman" w:eastAsia="Times New Roman" w:hAnsi="Times New Roman" w:cs="Times New Roman"/>
                <w:lang w:eastAsia="ro-MD"/>
              </w:rPr>
            </w:pPr>
            <w:r w:rsidRPr="0000150F">
              <w:rPr>
                <w:rFonts w:ascii="Times New Roman" w:eastAsia="Times New Roman" w:hAnsi="Times New Roman" w:cs="Times New Roman"/>
                <w:lang w:eastAsia="ro-MD"/>
              </w:rPr>
              <w:t xml:space="preserve">5 </w:t>
            </w:r>
            <w:proofErr w:type="spellStart"/>
            <w:r w:rsidRPr="0000150F">
              <w:rPr>
                <w:rFonts w:ascii="Times New Roman" w:eastAsia="Times New Roman" w:hAnsi="Times New Roman" w:cs="Times New Roman"/>
                <w:lang w:eastAsia="ro-MD"/>
              </w:rPr>
              <w:t>p.p</w:t>
            </w:r>
            <w:proofErr w:type="spellEnd"/>
          </w:p>
        </w:tc>
      </w:tr>
      <w:tr w:rsidR="0000150F" w:rsidRPr="0000150F" w14:paraId="4AB805DF" w14:textId="77777777" w:rsidTr="0000150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0756F" w14:textId="33DF0D89" w:rsidR="0000150F" w:rsidRPr="0000150F" w:rsidRDefault="0000150F" w:rsidP="0000150F">
            <w:pPr>
              <w:spacing w:after="0" w:line="240" w:lineRule="auto"/>
              <w:rPr>
                <w:rFonts w:ascii="Times New Roman" w:eastAsia="Times New Roman" w:hAnsi="Times New Roman" w:cs="Times New Roman"/>
                <w:lang w:eastAsia="ro-MD"/>
              </w:rPr>
            </w:pPr>
            <w:r w:rsidRPr="0000150F">
              <w:rPr>
                <w:rFonts w:ascii="Times New Roman" w:eastAsia="Times New Roman" w:hAnsi="Times New Roman" w:cs="Times New Roman"/>
                <w:lang w:eastAsia="ro-MD"/>
              </w:rPr>
              <w:t xml:space="preserve">Între 15% </w:t>
            </w:r>
            <w:r w:rsidR="00493AF5" w:rsidRPr="008D740A">
              <w:rPr>
                <w:rFonts w:ascii="Times New Roman" w:eastAsia="Times New Roman" w:hAnsi="Times New Roman" w:cs="Times New Roman"/>
                <w:lang w:eastAsia="ro-MD"/>
              </w:rPr>
              <w:t>și</w:t>
            </w:r>
            <w:r w:rsidRPr="0000150F">
              <w:rPr>
                <w:rFonts w:ascii="Times New Roman" w:eastAsia="Times New Roman" w:hAnsi="Times New Roman" w:cs="Times New Roman"/>
                <w:lang w:eastAsia="ro-MD"/>
              </w:rPr>
              <w:t xml:space="preserve"> 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5EAA8" w14:textId="77777777" w:rsidR="0000150F" w:rsidRPr="0000150F" w:rsidRDefault="0000150F" w:rsidP="0000150F">
            <w:pPr>
              <w:spacing w:after="0" w:line="240" w:lineRule="auto"/>
              <w:rPr>
                <w:rFonts w:ascii="Times New Roman" w:eastAsia="Times New Roman" w:hAnsi="Times New Roman" w:cs="Times New Roman"/>
                <w:lang w:eastAsia="ro-MD"/>
              </w:rPr>
            </w:pPr>
            <w:r w:rsidRPr="0000150F">
              <w:rPr>
                <w:rFonts w:ascii="Times New Roman" w:eastAsia="Times New Roman" w:hAnsi="Times New Roman" w:cs="Times New Roman"/>
                <w:lang w:eastAsia="ro-MD"/>
              </w:rPr>
              <w:t xml:space="preserve">10 </w:t>
            </w:r>
            <w:proofErr w:type="spellStart"/>
            <w:r w:rsidRPr="0000150F">
              <w:rPr>
                <w:rFonts w:ascii="Times New Roman" w:eastAsia="Times New Roman" w:hAnsi="Times New Roman" w:cs="Times New Roman"/>
                <w:lang w:eastAsia="ro-MD"/>
              </w:rPr>
              <w:t>p.p</w:t>
            </w:r>
            <w:proofErr w:type="spellEnd"/>
          </w:p>
        </w:tc>
      </w:tr>
      <w:tr w:rsidR="0000150F" w:rsidRPr="0000150F" w14:paraId="529417D8" w14:textId="77777777" w:rsidTr="0000150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629DC" w14:textId="77777777" w:rsidR="0000150F" w:rsidRPr="0000150F" w:rsidRDefault="0000150F" w:rsidP="0000150F">
            <w:pPr>
              <w:spacing w:after="0" w:line="240" w:lineRule="auto"/>
              <w:rPr>
                <w:rFonts w:ascii="Times New Roman" w:eastAsia="Times New Roman" w:hAnsi="Times New Roman" w:cs="Times New Roman"/>
                <w:lang w:eastAsia="ro-MD"/>
              </w:rPr>
            </w:pPr>
            <w:r w:rsidRPr="0000150F">
              <w:rPr>
                <w:rFonts w:ascii="Times New Roman" w:eastAsia="Times New Roman" w:hAnsi="Times New Roman" w:cs="Times New Roman"/>
                <w:lang w:eastAsia="ro-MD"/>
              </w:rPr>
              <w:t>Peste 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09B57" w14:textId="77777777" w:rsidR="0000150F" w:rsidRPr="0000150F" w:rsidRDefault="0000150F" w:rsidP="0000150F">
            <w:pPr>
              <w:spacing w:after="0" w:line="240" w:lineRule="auto"/>
              <w:rPr>
                <w:rFonts w:ascii="Times New Roman" w:eastAsia="Times New Roman" w:hAnsi="Times New Roman" w:cs="Times New Roman"/>
                <w:lang w:eastAsia="ro-MD"/>
              </w:rPr>
            </w:pPr>
            <w:r w:rsidRPr="0000150F">
              <w:rPr>
                <w:rFonts w:ascii="Times New Roman" w:eastAsia="Times New Roman" w:hAnsi="Times New Roman" w:cs="Times New Roman"/>
                <w:lang w:eastAsia="ro-MD"/>
              </w:rPr>
              <w:t xml:space="preserve">20 </w:t>
            </w:r>
            <w:proofErr w:type="spellStart"/>
            <w:r w:rsidRPr="0000150F">
              <w:rPr>
                <w:rFonts w:ascii="Times New Roman" w:eastAsia="Times New Roman" w:hAnsi="Times New Roman" w:cs="Times New Roman"/>
                <w:lang w:eastAsia="ro-MD"/>
              </w:rPr>
              <w:t>p.p</w:t>
            </w:r>
            <w:proofErr w:type="spellEnd"/>
          </w:p>
        </w:tc>
      </w:tr>
    </w:tbl>
    <w:p w14:paraId="16639F00"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 </w:t>
      </w:r>
    </w:p>
    <w:p w14:paraId="06D77B33"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Capitolul VI</w:t>
      </w:r>
    </w:p>
    <w:p w14:paraId="139E0FD9"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TEHNICI ELIGIBILE DE DIMINUARE A RISCULUI DE CREDIT</w:t>
      </w:r>
    </w:p>
    <w:p w14:paraId="31D2B3C7" w14:textId="347EC264"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33.</w:t>
      </w:r>
      <w:r w:rsidRPr="0000150F">
        <w:rPr>
          <w:rFonts w:ascii="Arial" w:eastAsia="Times New Roman" w:hAnsi="Arial" w:cs="Arial"/>
          <w:sz w:val="24"/>
          <w:szCs w:val="24"/>
          <w:lang w:eastAsia="ro-MD"/>
        </w:rPr>
        <w:t xml:space="preserve"> În sensul punctelor 36–43, termenul "</w:t>
      </w:r>
      <w:r w:rsidR="00D1540A" w:rsidRPr="008D740A">
        <w:rPr>
          <w:rFonts w:ascii="Arial" w:eastAsia="Times New Roman" w:hAnsi="Arial" w:cs="Arial"/>
          <w:sz w:val="24"/>
          <w:szCs w:val="24"/>
          <w:lang w:eastAsia="ro-MD"/>
        </w:rPr>
        <w:t>garanție</w:t>
      </w:r>
      <w:r w:rsidRPr="0000150F">
        <w:rPr>
          <w:rFonts w:ascii="Arial" w:eastAsia="Times New Roman" w:hAnsi="Arial" w:cs="Arial"/>
          <w:sz w:val="24"/>
          <w:szCs w:val="24"/>
          <w:lang w:eastAsia="ro-MD"/>
        </w:rPr>
        <w:t xml:space="preserve">" include instrumente financiare derivate de credit recunoscute în temeiul Regulamentului cu privire la tehnicile de diminuare a riscului de credit utilizate de bănci, aprobat prin Hotărârea Comitetului executiv al Băncii </w:t>
      </w:r>
      <w:r w:rsidR="00D1540A" w:rsidRPr="008D740A">
        <w:rPr>
          <w:rFonts w:ascii="Arial" w:eastAsia="Times New Roman" w:hAnsi="Arial" w:cs="Arial"/>
          <w:sz w:val="24"/>
          <w:szCs w:val="24"/>
          <w:lang w:eastAsia="ro-MD"/>
        </w:rPr>
        <w:t>Naționale</w:t>
      </w:r>
      <w:r w:rsidRPr="0000150F">
        <w:rPr>
          <w:rFonts w:ascii="Arial" w:eastAsia="Times New Roman" w:hAnsi="Arial" w:cs="Arial"/>
          <w:sz w:val="24"/>
          <w:szCs w:val="24"/>
          <w:lang w:eastAsia="ro-MD"/>
        </w:rPr>
        <w:t xml:space="preserve"> a Moldovei nr.112 din 24 mai 2018 (în continuare Regulamentul nr.112/2018) altele decât instrumentele de tipul </w:t>
      </w:r>
      <w:r w:rsidRPr="0000150F">
        <w:rPr>
          <w:rFonts w:ascii="Arial" w:eastAsia="Times New Roman" w:hAnsi="Arial" w:cs="Arial"/>
          <w:i/>
          <w:iCs/>
          <w:sz w:val="24"/>
          <w:szCs w:val="24"/>
          <w:lang w:eastAsia="ro-MD"/>
        </w:rPr>
        <w:t xml:space="preserve">"credit </w:t>
      </w:r>
      <w:proofErr w:type="spellStart"/>
      <w:r w:rsidRPr="0000150F">
        <w:rPr>
          <w:rFonts w:ascii="Arial" w:eastAsia="Times New Roman" w:hAnsi="Arial" w:cs="Arial"/>
          <w:i/>
          <w:iCs/>
          <w:sz w:val="24"/>
          <w:szCs w:val="24"/>
          <w:lang w:eastAsia="ro-MD"/>
        </w:rPr>
        <w:t>linked</w:t>
      </w:r>
      <w:proofErr w:type="spellEnd"/>
      <w:r w:rsidRPr="0000150F">
        <w:rPr>
          <w:rFonts w:ascii="Arial" w:eastAsia="Times New Roman" w:hAnsi="Arial" w:cs="Arial"/>
          <w:i/>
          <w:iCs/>
          <w:sz w:val="24"/>
          <w:szCs w:val="24"/>
          <w:lang w:eastAsia="ro-MD"/>
        </w:rPr>
        <w:t xml:space="preserve"> note"</w:t>
      </w:r>
      <w:r w:rsidRPr="0000150F">
        <w:rPr>
          <w:rFonts w:ascii="Arial" w:eastAsia="Times New Roman" w:hAnsi="Arial" w:cs="Arial"/>
          <w:sz w:val="24"/>
          <w:szCs w:val="24"/>
          <w:lang w:eastAsia="ro-MD"/>
        </w:rPr>
        <w:t xml:space="preserve"> specificate la punctul 38, subpunctul 3) din regulamentul dat iar termenul "</w:t>
      </w:r>
      <w:r w:rsidR="00D1540A" w:rsidRPr="008D740A">
        <w:rPr>
          <w:rFonts w:ascii="Arial" w:eastAsia="Times New Roman" w:hAnsi="Arial" w:cs="Arial"/>
          <w:sz w:val="24"/>
          <w:szCs w:val="24"/>
          <w:lang w:eastAsia="ro-MD"/>
        </w:rPr>
        <w:t>garanții</w:t>
      </w:r>
      <w:r w:rsidRPr="0000150F">
        <w:rPr>
          <w:rFonts w:ascii="Arial" w:eastAsia="Times New Roman" w:hAnsi="Arial" w:cs="Arial"/>
          <w:sz w:val="24"/>
          <w:szCs w:val="24"/>
          <w:lang w:eastAsia="ro-MD"/>
        </w:rPr>
        <w:t xml:space="preserve"> reale" include </w:t>
      </w:r>
      <w:r w:rsidR="00D1540A" w:rsidRPr="008D740A">
        <w:rPr>
          <w:rFonts w:ascii="Arial" w:eastAsia="Times New Roman" w:hAnsi="Arial" w:cs="Arial"/>
          <w:sz w:val="24"/>
          <w:szCs w:val="24"/>
          <w:lang w:eastAsia="ro-MD"/>
        </w:rPr>
        <w:t>garanțiile</w:t>
      </w:r>
      <w:r w:rsidRPr="0000150F">
        <w:rPr>
          <w:rFonts w:ascii="Arial" w:eastAsia="Times New Roman" w:hAnsi="Arial" w:cs="Arial"/>
          <w:sz w:val="24"/>
          <w:szCs w:val="24"/>
          <w:lang w:eastAsia="ro-MD"/>
        </w:rPr>
        <w:t xml:space="preserve"> care respectă </w:t>
      </w:r>
      <w:r w:rsidR="00D1540A" w:rsidRPr="008D740A">
        <w:rPr>
          <w:rFonts w:ascii="Arial" w:eastAsia="Times New Roman" w:hAnsi="Arial" w:cs="Arial"/>
          <w:sz w:val="24"/>
          <w:szCs w:val="24"/>
          <w:lang w:eastAsia="ro-MD"/>
        </w:rPr>
        <w:t>condițiile</w:t>
      </w:r>
      <w:r w:rsidRPr="0000150F">
        <w:rPr>
          <w:rFonts w:ascii="Arial" w:eastAsia="Times New Roman" w:hAnsi="Arial" w:cs="Arial"/>
          <w:sz w:val="24"/>
          <w:szCs w:val="24"/>
          <w:lang w:eastAsia="ro-MD"/>
        </w:rPr>
        <w:t xml:space="preserve"> specificate la punctul 25 din respectivul regulament.</w:t>
      </w:r>
    </w:p>
    <w:p w14:paraId="7B4798C1" w14:textId="293F3B72"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34.</w:t>
      </w:r>
      <w:r w:rsidRPr="0000150F">
        <w:rPr>
          <w:rFonts w:ascii="Arial" w:eastAsia="Times New Roman" w:hAnsi="Arial" w:cs="Arial"/>
          <w:sz w:val="24"/>
          <w:szCs w:val="24"/>
          <w:lang w:eastAsia="ro-MD"/>
        </w:rPr>
        <w:t xml:space="preserve"> În cazul în care </w:t>
      </w:r>
      <w:r w:rsidR="00D1540A" w:rsidRPr="008D740A">
        <w:rPr>
          <w:rFonts w:ascii="Arial" w:eastAsia="Times New Roman" w:hAnsi="Arial" w:cs="Arial"/>
          <w:sz w:val="24"/>
          <w:szCs w:val="24"/>
          <w:lang w:eastAsia="ro-MD"/>
        </w:rPr>
        <w:t>recunoașterea</w:t>
      </w:r>
      <w:r w:rsidRPr="0000150F">
        <w:rPr>
          <w:rFonts w:ascii="Arial" w:eastAsia="Times New Roman" w:hAnsi="Arial" w:cs="Arial"/>
          <w:sz w:val="24"/>
          <w:szCs w:val="24"/>
          <w:lang w:eastAsia="ro-MD"/>
        </w:rPr>
        <w:t xml:space="preserve"> </w:t>
      </w:r>
      <w:r w:rsidR="00D1540A" w:rsidRPr="008D740A">
        <w:rPr>
          <w:rFonts w:ascii="Arial" w:eastAsia="Times New Roman" w:hAnsi="Arial" w:cs="Arial"/>
          <w:sz w:val="24"/>
          <w:szCs w:val="24"/>
          <w:lang w:eastAsia="ro-MD"/>
        </w:rPr>
        <w:t>protecției</w:t>
      </w:r>
      <w:r w:rsidRPr="0000150F">
        <w:rPr>
          <w:rFonts w:ascii="Arial" w:eastAsia="Times New Roman" w:hAnsi="Arial" w:cs="Arial"/>
          <w:sz w:val="24"/>
          <w:szCs w:val="24"/>
          <w:lang w:eastAsia="ro-MD"/>
        </w:rPr>
        <w:t xml:space="preserve"> </w:t>
      </w:r>
      <w:r w:rsidR="00D1540A" w:rsidRPr="008D740A">
        <w:rPr>
          <w:rFonts w:ascii="Arial" w:eastAsia="Times New Roman" w:hAnsi="Arial" w:cs="Arial"/>
          <w:sz w:val="24"/>
          <w:szCs w:val="24"/>
          <w:lang w:eastAsia="ro-MD"/>
        </w:rPr>
        <w:t>finanțate</w:t>
      </w:r>
      <w:r w:rsidRPr="0000150F">
        <w:rPr>
          <w:rFonts w:ascii="Arial" w:eastAsia="Times New Roman" w:hAnsi="Arial" w:cs="Arial"/>
          <w:sz w:val="24"/>
          <w:szCs w:val="24"/>
          <w:lang w:eastAsia="ro-MD"/>
        </w:rPr>
        <w:t xml:space="preserve"> sau </w:t>
      </w:r>
      <w:r w:rsidR="00D1540A" w:rsidRPr="008D740A">
        <w:rPr>
          <w:rFonts w:ascii="Arial" w:eastAsia="Times New Roman" w:hAnsi="Arial" w:cs="Arial"/>
          <w:sz w:val="24"/>
          <w:szCs w:val="24"/>
          <w:lang w:eastAsia="ro-MD"/>
        </w:rPr>
        <w:t>nefinanțate</w:t>
      </w:r>
      <w:r w:rsidRPr="0000150F">
        <w:rPr>
          <w:rFonts w:ascii="Arial" w:eastAsia="Times New Roman" w:hAnsi="Arial" w:cs="Arial"/>
          <w:sz w:val="24"/>
          <w:szCs w:val="24"/>
          <w:lang w:eastAsia="ro-MD"/>
        </w:rPr>
        <w:t xml:space="preserve"> a creditului este permisă în temeiul prezentului regulament, respectiva </w:t>
      </w:r>
      <w:r w:rsidR="00D1540A" w:rsidRPr="008D740A">
        <w:rPr>
          <w:rFonts w:ascii="Arial" w:eastAsia="Times New Roman" w:hAnsi="Arial" w:cs="Arial"/>
          <w:sz w:val="24"/>
          <w:szCs w:val="24"/>
          <w:lang w:eastAsia="ro-MD"/>
        </w:rPr>
        <w:t>recunoaștere</w:t>
      </w:r>
      <w:r w:rsidRPr="0000150F">
        <w:rPr>
          <w:rFonts w:ascii="Arial" w:eastAsia="Times New Roman" w:hAnsi="Arial" w:cs="Arial"/>
          <w:sz w:val="24"/>
          <w:szCs w:val="24"/>
          <w:lang w:eastAsia="ro-MD"/>
        </w:rPr>
        <w:t xml:space="preserve"> este supusă respectării </w:t>
      </w:r>
      <w:r w:rsidR="00D1540A" w:rsidRPr="008D740A">
        <w:rPr>
          <w:rFonts w:ascii="Arial" w:eastAsia="Times New Roman" w:hAnsi="Arial" w:cs="Arial"/>
          <w:sz w:val="24"/>
          <w:szCs w:val="24"/>
          <w:lang w:eastAsia="ro-MD"/>
        </w:rPr>
        <w:t>cerințelor</w:t>
      </w:r>
      <w:r w:rsidRPr="0000150F">
        <w:rPr>
          <w:rFonts w:ascii="Arial" w:eastAsia="Times New Roman" w:hAnsi="Arial" w:cs="Arial"/>
          <w:sz w:val="24"/>
          <w:szCs w:val="24"/>
          <w:lang w:eastAsia="ro-MD"/>
        </w:rPr>
        <w:t xml:space="preserve"> de eligibilitate </w:t>
      </w:r>
      <w:r w:rsidR="00D1540A"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 altor </w:t>
      </w:r>
      <w:r w:rsidR="00D1540A" w:rsidRPr="008D740A">
        <w:rPr>
          <w:rFonts w:ascii="Arial" w:eastAsia="Times New Roman" w:hAnsi="Arial" w:cs="Arial"/>
          <w:sz w:val="24"/>
          <w:szCs w:val="24"/>
          <w:lang w:eastAsia="ro-MD"/>
        </w:rPr>
        <w:t>cerințe</w:t>
      </w:r>
      <w:r w:rsidRPr="0000150F">
        <w:rPr>
          <w:rFonts w:ascii="Arial" w:eastAsia="Times New Roman" w:hAnsi="Arial" w:cs="Arial"/>
          <w:sz w:val="24"/>
          <w:szCs w:val="24"/>
          <w:lang w:eastAsia="ro-MD"/>
        </w:rPr>
        <w:t xml:space="preserve"> prevăzute în Regulamentul nr.112/2018.</w:t>
      </w:r>
    </w:p>
    <w:p w14:paraId="04BC1E8D" w14:textId="6553E41F"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35.</w:t>
      </w:r>
      <w:r w:rsidRPr="0000150F">
        <w:rPr>
          <w:rFonts w:ascii="Arial" w:eastAsia="Times New Roman" w:hAnsi="Arial" w:cs="Arial"/>
          <w:sz w:val="24"/>
          <w:szCs w:val="24"/>
          <w:lang w:eastAsia="ro-MD"/>
        </w:rPr>
        <w:t xml:space="preserve"> Băncile analizează, în măsura în care este posibil, expunerile </w:t>
      </w:r>
      <w:r w:rsidR="00171C5D"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w:t>
      </w:r>
      <w:r w:rsidR="00171C5D" w:rsidRPr="008D740A">
        <w:rPr>
          <w:rFonts w:ascii="Arial" w:eastAsia="Times New Roman" w:hAnsi="Arial" w:cs="Arial"/>
          <w:sz w:val="24"/>
          <w:szCs w:val="24"/>
          <w:lang w:eastAsia="ro-MD"/>
        </w:rPr>
        <w:t>emitenții</w:t>
      </w:r>
      <w:r w:rsidRPr="0000150F">
        <w:rPr>
          <w:rFonts w:ascii="Arial" w:eastAsia="Times New Roman" w:hAnsi="Arial" w:cs="Arial"/>
          <w:sz w:val="24"/>
          <w:szCs w:val="24"/>
          <w:lang w:eastAsia="ro-MD"/>
        </w:rPr>
        <w:t xml:space="preserve"> de </w:t>
      </w:r>
      <w:r w:rsidR="00171C5D" w:rsidRPr="008D740A">
        <w:rPr>
          <w:rFonts w:ascii="Arial" w:eastAsia="Times New Roman" w:hAnsi="Arial" w:cs="Arial"/>
          <w:sz w:val="24"/>
          <w:szCs w:val="24"/>
          <w:lang w:eastAsia="ro-MD"/>
        </w:rPr>
        <w:t>garanții</w:t>
      </w:r>
      <w:r w:rsidRPr="0000150F">
        <w:rPr>
          <w:rFonts w:ascii="Arial" w:eastAsia="Times New Roman" w:hAnsi="Arial" w:cs="Arial"/>
          <w:sz w:val="24"/>
          <w:szCs w:val="24"/>
          <w:lang w:eastAsia="ro-MD"/>
        </w:rPr>
        <w:t xml:space="preserve"> reale, furnizorii de </w:t>
      </w:r>
      <w:r w:rsidR="00171C5D" w:rsidRPr="008D740A">
        <w:rPr>
          <w:rFonts w:ascii="Arial" w:eastAsia="Times New Roman" w:hAnsi="Arial" w:cs="Arial"/>
          <w:sz w:val="24"/>
          <w:szCs w:val="24"/>
          <w:lang w:eastAsia="ro-MD"/>
        </w:rPr>
        <w:t>protecție</w:t>
      </w:r>
      <w:r w:rsidRPr="0000150F">
        <w:rPr>
          <w:rFonts w:ascii="Arial" w:eastAsia="Times New Roman" w:hAnsi="Arial" w:cs="Arial"/>
          <w:sz w:val="24"/>
          <w:szCs w:val="24"/>
          <w:lang w:eastAsia="ro-MD"/>
        </w:rPr>
        <w:t xml:space="preserve"> </w:t>
      </w:r>
      <w:r w:rsidR="00171C5D" w:rsidRPr="008D740A">
        <w:rPr>
          <w:rFonts w:ascii="Arial" w:eastAsia="Times New Roman" w:hAnsi="Arial" w:cs="Arial"/>
          <w:sz w:val="24"/>
          <w:szCs w:val="24"/>
          <w:lang w:eastAsia="ro-MD"/>
        </w:rPr>
        <w:t>nefinanțată</w:t>
      </w:r>
      <w:r w:rsidRPr="0000150F">
        <w:rPr>
          <w:rFonts w:ascii="Arial" w:eastAsia="Times New Roman" w:hAnsi="Arial" w:cs="Arial"/>
          <w:sz w:val="24"/>
          <w:szCs w:val="24"/>
          <w:lang w:eastAsia="ro-MD"/>
        </w:rPr>
        <w:t xml:space="preserve"> a creditului </w:t>
      </w:r>
      <w:r w:rsidR="00171C5D"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activele-suport, în temeiul punctului 13, privind posibilele concentrări </w:t>
      </w:r>
      <w:r w:rsidR="00171C5D"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după caz, iau măsuri </w:t>
      </w:r>
      <w:r w:rsidR="00171C5D"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raportează Băncii </w:t>
      </w:r>
      <w:r w:rsidR="00171C5D" w:rsidRPr="008D740A">
        <w:rPr>
          <w:rFonts w:ascii="Arial" w:eastAsia="Times New Roman" w:hAnsi="Arial" w:cs="Arial"/>
          <w:sz w:val="24"/>
          <w:szCs w:val="24"/>
          <w:lang w:eastAsia="ro-MD"/>
        </w:rPr>
        <w:t>Naționale</w:t>
      </w:r>
      <w:r w:rsidRPr="0000150F">
        <w:rPr>
          <w:rFonts w:ascii="Arial" w:eastAsia="Times New Roman" w:hAnsi="Arial" w:cs="Arial"/>
          <w:sz w:val="24"/>
          <w:szCs w:val="24"/>
          <w:lang w:eastAsia="ro-MD"/>
        </w:rPr>
        <w:t xml:space="preserve"> a Moldovei în cazul în care expunerea </w:t>
      </w:r>
      <w:r w:rsidR="00171C5D" w:rsidRPr="008D740A">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w:t>
      </w:r>
      <w:r w:rsidR="00171C5D" w:rsidRPr="008D740A">
        <w:rPr>
          <w:rFonts w:ascii="Arial" w:eastAsia="Times New Roman" w:hAnsi="Arial" w:cs="Arial"/>
          <w:sz w:val="24"/>
          <w:szCs w:val="24"/>
          <w:lang w:eastAsia="ro-MD"/>
        </w:rPr>
        <w:t>aceștia</w:t>
      </w:r>
      <w:r w:rsidRPr="0000150F">
        <w:rPr>
          <w:rFonts w:ascii="Arial" w:eastAsia="Times New Roman" w:hAnsi="Arial" w:cs="Arial"/>
          <w:sz w:val="24"/>
          <w:szCs w:val="24"/>
          <w:lang w:eastAsia="ro-MD"/>
        </w:rPr>
        <w:t xml:space="preserve"> </w:t>
      </w:r>
      <w:r w:rsidR="00171C5D" w:rsidRPr="008D740A">
        <w:rPr>
          <w:rFonts w:ascii="Arial" w:eastAsia="Times New Roman" w:hAnsi="Arial" w:cs="Arial"/>
          <w:sz w:val="24"/>
          <w:szCs w:val="24"/>
          <w:lang w:eastAsia="ro-MD"/>
        </w:rPr>
        <w:t>depășește</w:t>
      </w:r>
      <w:r w:rsidRPr="0000150F">
        <w:rPr>
          <w:rFonts w:ascii="Arial" w:eastAsia="Times New Roman" w:hAnsi="Arial" w:cs="Arial"/>
          <w:sz w:val="24"/>
          <w:szCs w:val="24"/>
          <w:lang w:eastAsia="ro-MD"/>
        </w:rPr>
        <w:t xml:space="preserve"> 10% din capitalul eligibil.</w:t>
      </w:r>
    </w:p>
    <w:p w14:paraId="3FECB335"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76A3C3A1"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Capitolul VII</w:t>
      </w:r>
    </w:p>
    <w:p w14:paraId="0394ED5B"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EXCEPTĂRI</w:t>
      </w:r>
    </w:p>
    <w:p w14:paraId="036264E6" w14:textId="4A005CAF"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36.</w:t>
      </w:r>
      <w:r w:rsidRPr="0000150F">
        <w:rPr>
          <w:rFonts w:ascii="Arial" w:eastAsia="Times New Roman" w:hAnsi="Arial" w:cs="Arial"/>
          <w:sz w:val="24"/>
          <w:szCs w:val="24"/>
          <w:lang w:eastAsia="ro-MD"/>
        </w:rPr>
        <w:t xml:space="preserve"> Următoarele expuneri sunt exceptate de la aplicarea punct</w:t>
      </w:r>
      <w:r w:rsidR="00D3046D">
        <w:rPr>
          <w:rFonts w:ascii="Arial" w:eastAsia="Times New Roman" w:hAnsi="Arial" w:cs="Arial"/>
          <w:sz w:val="24"/>
          <w:szCs w:val="24"/>
          <w:lang w:eastAsia="ro-MD"/>
        </w:rPr>
        <w:t>elor</w:t>
      </w:r>
      <w:r w:rsidRPr="0000150F">
        <w:rPr>
          <w:rFonts w:ascii="Arial" w:eastAsia="Times New Roman" w:hAnsi="Arial" w:cs="Arial"/>
          <w:sz w:val="24"/>
          <w:szCs w:val="24"/>
          <w:lang w:eastAsia="ro-MD"/>
        </w:rPr>
        <w:t xml:space="preserve"> 18–21:</w:t>
      </w:r>
    </w:p>
    <w:p w14:paraId="70C57ECE" w14:textId="76834033"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1) elementele de activ care constituie </w:t>
      </w:r>
      <w:r w:rsidR="00B65337" w:rsidRPr="008D740A">
        <w:rPr>
          <w:rFonts w:ascii="Arial" w:eastAsia="Times New Roman" w:hAnsi="Arial" w:cs="Arial"/>
          <w:sz w:val="24"/>
          <w:szCs w:val="24"/>
          <w:lang w:eastAsia="ro-MD"/>
        </w:rPr>
        <w:t>creanțe</w:t>
      </w:r>
      <w:r w:rsidRPr="0000150F">
        <w:rPr>
          <w:rFonts w:ascii="Arial" w:eastAsia="Times New Roman" w:hAnsi="Arial" w:cs="Arial"/>
          <w:sz w:val="24"/>
          <w:szCs w:val="24"/>
          <w:lang w:eastAsia="ro-MD"/>
        </w:rPr>
        <w:t xml:space="preserve"> asupra </w:t>
      </w:r>
      <w:r w:rsidR="00B65337" w:rsidRPr="008D740A">
        <w:rPr>
          <w:rFonts w:ascii="Arial" w:eastAsia="Times New Roman" w:hAnsi="Arial" w:cs="Arial"/>
          <w:sz w:val="24"/>
          <w:szCs w:val="24"/>
          <w:lang w:eastAsia="ro-MD"/>
        </w:rPr>
        <w:t>administrațiilor</w:t>
      </w:r>
      <w:r w:rsidRPr="0000150F">
        <w:rPr>
          <w:rFonts w:ascii="Arial" w:eastAsia="Times New Roman" w:hAnsi="Arial" w:cs="Arial"/>
          <w:sz w:val="24"/>
          <w:szCs w:val="24"/>
          <w:lang w:eastAsia="ro-MD"/>
        </w:rPr>
        <w:t xml:space="preserve"> centrale, băncilor centrale sau </w:t>
      </w:r>
      <w:r w:rsidR="00B65337" w:rsidRPr="008D740A">
        <w:rPr>
          <w:rFonts w:ascii="Arial" w:eastAsia="Times New Roman" w:hAnsi="Arial" w:cs="Arial"/>
          <w:sz w:val="24"/>
          <w:szCs w:val="24"/>
          <w:lang w:eastAsia="ro-MD"/>
        </w:rPr>
        <w:t>entităților</w:t>
      </w:r>
      <w:r w:rsidRPr="0000150F">
        <w:rPr>
          <w:rFonts w:ascii="Arial" w:eastAsia="Times New Roman" w:hAnsi="Arial" w:cs="Arial"/>
          <w:sz w:val="24"/>
          <w:szCs w:val="24"/>
          <w:lang w:eastAsia="ro-MD"/>
        </w:rPr>
        <w:t xml:space="preserve"> din sectorul public </w:t>
      </w:r>
      <w:r w:rsidR="00B65337" w:rsidRPr="008D740A">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care, dacă ar fi negarantate, ar beneficia de o pondere de risc de 0% în temeiul Regulamentului nr.111/2018;</w:t>
      </w:r>
    </w:p>
    <w:p w14:paraId="639E87F7" w14:textId="71BDA17D"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2) elementele de activ care constituie </w:t>
      </w:r>
      <w:r w:rsidR="008D740A" w:rsidRPr="0000150F">
        <w:rPr>
          <w:rFonts w:ascii="Arial" w:eastAsia="Times New Roman" w:hAnsi="Arial" w:cs="Arial"/>
          <w:sz w:val="24"/>
          <w:szCs w:val="24"/>
          <w:lang w:eastAsia="ro-MD"/>
        </w:rPr>
        <w:t>creanțe</w:t>
      </w:r>
      <w:r w:rsidRPr="0000150F">
        <w:rPr>
          <w:rFonts w:ascii="Arial" w:eastAsia="Times New Roman" w:hAnsi="Arial" w:cs="Arial"/>
          <w:sz w:val="24"/>
          <w:szCs w:val="24"/>
          <w:lang w:eastAsia="ro-MD"/>
        </w:rPr>
        <w:t xml:space="preserve"> asupra </w:t>
      </w:r>
      <w:r w:rsidR="008D740A" w:rsidRPr="0000150F">
        <w:rPr>
          <w:rFonts w:ascii="Arial" w:eastAsia="Times New Roman" w:hAnsi="Arial" w:cs="Arial"/>
          <w:sz w:val="24"/>
          <w:szCs w:val="24"/>
          <w:lang w:eastAsia="ro-MD"/>
        </w:rPr>
        <w:t>organizațiilor</w:t>
      </w:r>
      <w:r w:rsidRPr="0000150F">
        <w:rPr>
          <w:rFonts w:ascii="Arial" w:eastAsia="Times New Roman" w:hAnsi="Arial" w:cs="Arial"/>
          <w:sz w:val="24"/>
          <w:szCs w:val="24"/>
          <w:lang w:eastAsia="ro-MD"/>
        </w:rPr>
        <w:t xml:space="preserve"> </w:t>
      </w:r>
      <w:r w:rsidR="008D740A" w:rsidRPr="0000150F">
        <w:rPr>
          <w:rFonts w:ascii="Arial" w:eastAsia="Times New Roman" w:hAnsi="Arial" w:cs="Arial"/>
          <w:sz w:val="24"/>
          <w:szCs w:val="24"/>
          <w:lang w:eastAsia="ro-MD"/>
        </w:rPr>
        <w:t>internaționale</w:t>
      </w:r>
      <w:r w:rsidRPr="0000150F">
        <w:rPr>
          <w:rFonts w:ascii="Arial" w:eastAsia="Times New Roman" w:hAnsi="Arial" w:cs="Arial"/>
          <w:sz w:val="24"/>
          <w:szCs w:val="24"/>
          <w:lang w:eastAsia="ro-MD"/>
        </w:rPr>
        <w:t xml:space="preserve"> sau băncilor de dezvoltare multilaterală </w:t>
      </w:r>
      <w:r w:rsidR="008D740A" w:rsidRPr="0000150F">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care, dacă ar fi negarantate, ar beneficia de o pondere de risc de 0% în temeiul regulamentului </w:t>
      </w:r>
      <w:r w:rsidR="008D740A" w:rsidRPr="0000150F">
        <w:rPr>
          <w:rFonts w:ascii="Arial" w:eastAsia="Times New Roman" w:hAnsi="Arial" w:cs="Arial"/>
          <w:sz w:val="24"/>
          <w:szCs w:val="24"/>
          <w:lang w:eastAsia="ro-MD"/>
        </w:rPr>
        <w:t>menționat</w:t>
      </w:r>
      <w:r w:rsidRPr="0000150F">
        <w:rPr>
          <w:rFonts w:ascii="Arial" w:eastAsia="Times New Roman" w:hAnsi="Arial" w:cs="Arial"/>
          <w:sz w:val="24"/>
          <w:szCs w:val="24"/>
          <w:lang w:eastAsia="ro-MD"/>
        </w:rPr>
        <w:t xml:space="preserve"> la subpunctul 1);</w:t>
      </w:r>
    </w:p>
    <w:p w14:paraId="53D2F48F" w14:textId="5DA858DE"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3) elementele de activ care constituie </w:t>
      </w:r>
      <w:r w:rsidR="008D740A" w:rsidRPr="0000150F">
        <w:rPr>
          <w:rFonts w:ascii="Arial" w:eastAsia="Times New Roman" w:hAnsi="Arial" w:cs="Arial"/>
          <w:sz w:val="24"/>
          <w:szCs w:val="24"/>
          <w:lang w:eastAsia="ro-MD"/>
        </w:rPr>
        <w:t>creanțe</w:t>
      </w:r>
      <w:r w:rsidRPr="0000150F">
        <w:rPr>
          <w:rFonts w:ascii="Arial" w:eastAsia="Times New Roman" w:hAnsi="Arial" w:cs="Arial"/>
          <w:sz w:val="24"/>
          <w:szCs w:val="24"/>
          <w:lang w:eastAsia="ro-MD"/>
        </w:rPr>
        <w:t xml:space="preserve"> garantate în mod expres de </w:t>
      </w:r>
      <w:r w:rsidR="008D740A" w:rsidRPr="0000150F">
        <w:rPr>
          <w:rFonts w:ascii="Arial" w:eastAsia="Times New Roman" w:hAnsi="Arial" w:cs="Arial"/>
          <w:sz w:val="24"/>
          <w:szCs w:val="24"/>
          <w:lang w:eastAsia="ro-MD"/>
        </w:rPr>
        <w:t>administrații</w:t>
      </w:r>
      <w:r w:rsidRPr="0000150F">
        <w:rPr>
          <w:rFonts w:ascii="Arial" w:eastAsia="Times New Roman" w:hAnsi="Arial" w:cs="Arial"/>
          <w:sz w:val="24"/>
          <w:szCs w:val="24"/>
          <w:lang w:eastAsia="ro-MD"/>
        </w:rPr>
        <w:t xml:space="preserve"> centrale, bănci centrale, </w:t>
      </w:r>
      <w:r w:rsidR="008D740A" w:rsidRPr="0000150F">
        <w:rPr>
          <w:rFonts w:ascii="Arial" w:eastAsia="Times New Roman" w:hAnsi="Arial" w:cs="Arial"/>
          <w:sz w:val="24"/>
          <w:szCs w:val="24"/>
          <w:lang w:eastAsia="ro-MD"/>
        </w:rPr>
        <w:t>organizații</w:t>
      </w:r>
      <w:r w:rsidRPr="0000150F">
        <w:rPr>
          <w:rFonts w:ascii="Arial" w:eastAsia="Times New Roman" w:hAnsi="Arial" w:cs="Arial"/>
          <w:sz w:val="24"/>
          <w:szCs w:val="24"/>
          <w:lang w:eastAsia="ro-MD"/>
        </w:rPr>
        <w:t xml:space="preserve"> </w:t>
      </w:r>
      <w:r w:rsidR="008D740A" w:rsidRPr="0000150F">
        <w:rPr>
          <w:rFonts w:ascii="Arial" w:eastAsia="Times New Roman" w:hAnsi="Arial" w:cs="Arial"/>
          <w:sz w:val="24"/>
          <w:szCs w:val="24"/>
          <w:lang w:eastAsia="ro-MD"/>
        </w:rPr>
        <w:t>internaționale</w:t>
      </w:r>
      <w:r w:rsidRPr="0000150F">
        <w:rPr>
          <w:rFonts w:ascii="Arial" w:eastAsia="Times New Roman" w:hAnsi="Arial" w:cs="Arial"/>
          <w:sz w:val="24"/>
          <w:szCs w:val="24"/>
          <w:lang w:eastAsia="ro-MD"/>
        </w:rPr>
        <w:t xml:space="preserve">, bănci de dezvoltare multilaterală sau </w:t>
      </w:r>
      <w:r w:rsidR="008D740A" w:rsidRPr="0000150F">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 din sectorul public, în cazul în care </w:t>
      </w:r>
      <w:r w:rsidR="008D740A" w:rsidRPr="0000150F">
        <w:rPr>
          <w:rFonts w:ascii="Arial" w:eastAsia="Times New Roman" w:hAnsi="Arial" w:cs="Arial"/>
          <w:sz w:val="24"/>
          <w:szCs w:val="24"/>
          <w:lang w:eastAsia="ro-MD"/>
        </w:rPr>
        <w:t>creanțele</w:t>
      </w:r>
      <w:r w:rsidRPr="0000150F">
        <w:rPr>
          <w:rFonts w:ascii="Arial" w:eastAsia="Times New Roman" w:hAnsi="Arial" w:cs="Arial"/>
          <w:sz w:val="24"/>
          <w:szCs w:val="24"/>
          <w:lang w:eastAsia="ro-MD"/>
        </w:rPr>
        <w:t xml:space="preserve"> negarantate asupra </w:t>
      </w:r>
      <w:r w:rsidR="008D740A" w:rsidRPr="0000150F">
        <w:rPr>
          <w:rFonts w:ascii="Arial" w:eastAsia="Times New Roman" w:hAnsi="Arial" w:cs="Arial"/>
          <w:sz w:val="24"/>
          <w:szCs w:val="24"/>
          <w:lang w:eastAsia="ro-MD"/>
        </w:rPr>
        <w:t>entității</w:t>
      </w:r>
      <w:r w:rsidRPr="0000150F">
        <w:rPr>
          <w:rFonts w:ascii="Arial" w:eastAsia="Times New Roman" w:hAnsi="Arial" w:cs="Arial"/>
          <w:sz w:val="24"/>
          <w:szCs w:val="24"/>
          <w:lang w:eastAsia="ro-MD"/>
        </w:rPr>
        <w:t xml:space="preserve"> care furnizează </w:t>
      </w:r>
      <w:r w:rsidR="008D740A" w:rsidRPr="0000150F">
        <w:rPr>
          <w:rFonts w:ascii="Arial" w:eastAsia="Times New Roman" w:hAnsi="Arial" w:cs="Arial"/>
          <w:sz w:val="24"/>
          <w:szCs w:val="24"/>
          <w:lang w:eastAsia="ro-MD"/>
        </w:rPr>
        <w:t>garanția</w:t>
      </w:r>
      <w:r w:rsidRPr="0000150F">
        <w:rPr>
          <w:rFonts w:ascii="Arial" w:eastAsia="Times New Roman" w:hAnsi="Arial" w:cs="Arial"/>
          <w:sz w:val="24"/>
          <w:szCs w:val="24"/>
          <w:lang w:eastAsia="ro-MD"/>
        </w:rPr>
        <w:t xml:space="preserve"> ar beneficia de o pondere de risc de 0% în temeiul regulamentului </w:t>
      </w:r>
      <w:r w:rsidR="008D740A" w:rsidRPr="0000150F">
        <w:rPr>
          <w:rFonts w:ascii="Arial" w:eastAsia="Times New Roman" w:hAnsi="Arial" w:cs="Arial"/>
          <w:sz w:val="24"/>
          <w:szCs w:val="24"/>
          <w:lang w:eastAsia="ro-MD"/>
        </w:rPr>
        <w:t>menționat</w:t>
      </w:r>
      <w:r w:rsidRPr="0000150F">
        <w:rPr>
          <w:rFonts w:ascii="Arial" w:eastAsia="Times New Roman" w:hAnsi="Arial" w:cs="Arial"/>
          <w:sz w:val="24"/>
          <w:szCs w:val="24"/>
          <w:lang w:eastAsia="ro-MD"/>
        </w:rPr>
        <w:t xml:space="preserve"> la subpunctul 1);</w:t>
      </w:r>
    </w:p>
    <w:p w14:paraId="5EFCE604" w14:textId="61A52754"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4) alte expuneri </w:t>
      </w:r>
      <w:r w:rsidR="008D740A" w:rsidRPr="0000150F">
        <w:rPr>
          <w:rFonts w:ascii="Arial" w:eastAsia="Times New Roman" w:hAnsi="Arial" w:cs="Arial"/>
          <w:sz w:val="24"/>
          <w:szCs w:val="24"/>
          <w:lang w:eastAsia="ro-MD"/>
        </w:rPr>
        <w:t>fată</w:t>
      </w:r>
      <w:r w:rsidRPr="0000150F">
        <w:rPr>
          <w:rFonts w:ascii="Arial" w:eastAsia="Times New Roman" w:hAnsi="Arial" w:cs="Arial"/>
          <w:sz w:val="24"/>
          <w:szCs w:val="24"/>
          <w:lang w:eastAsia="ro-MD"/>
        </w:rPr>
        <w:t xml:space="preserve"> de sau garantate de </w:t>
      </w:r>
      <w:r w:rsidR="008D740A" w:rsidRPr="0000150F">
        <w:rPr>
          <w:rFonts w:ascii="Arial" w:eastAsia="Times New Roman" w:hAnsi="Arial" w:cs="Arial"/>
          <w:sz w:val="24"/>
          <w:szCs w:val="24"/>
          <w:lang w:eastAsia="ro-MD"/>
        </w:rPr>
        <w:t>administrații</w:t>
      </w:r>
      <w:r w:rsidRPr="0000150F">
        <w:rPr>
          <w:rFonts w:ascii="Arial" w:eastAsia="Times New Roman" w:hAnsi="Arial" w:cs="Arial"/>
          <w:sz w:val="24"/>
          <w:szCs w:val="24"/>
          <w:lang w:eastAsia="ro-MD"/>
        </w:rPr>
        <w:t xml:space="preserve"> centrale, bănci centrale, </w:t>
      </w:r>
      <w:r w:rsidR="008D740A" w:rsidRPr="0000150F">
        <w:rPr>
          <w:rFonts w:ascii="Arial" w:eastAsia="Times New Roman" w:hAnsi="Arial" w:cs="Arial"/>
          <w:sz w:val="24"/>
          <w:szCs w:val="24"/>
          <w:lang w:eastAsia="ro-MD"/>
        </w:rPr>
        <w:t>organizații</w:t>
      </w:r>
      <w:r w:rsidRPr="0000150F">
        <w:rPr>
          <w:rFonts w:ascii="Arial" w:eastAsia="Times New Roman" w:hAnsi="Arial" w:cs="Arial"/>
          <w:sz w:val="24"/>
          <w:szCs w:val="24"/>
          <w:lang w:eastAsia="ro-MD"/>
        </w:rPr>
        <w:t xml:space="preserve"> </w:t>
      </w:r>
      <w:r w:rsidR="008D740A" w:rsidRPr="0000150F">
        <w:rPr>
          <w:rFonts w:ascii="Arial" w:eastAsia="Times New Roman" w:hAnsi="Arial" w:cs="Arial"/>
          <w:sz w:val="24"/>
          <w:szCs w:val="24"/>
          <w:lang w:eastAsia="ro-MD"/>
        </w:rPr>
        <w:t>internaționale</w:t>
      </w:r>
      <w:r w:rsidRPr="0000150F">
        <w:rPr>
          <w:rFonts w:ascii="Arial" w:eastAsia="Times New Roman" w:hAnsi="Arial" w:cs="Arial"/>
          <w:sz w:val="24"/>
          <w:szCs w:val="24"/>
          <w:lang w:eastAsia="ro-MD"/>
        </w:rPr>
        <w:t xml:space="preserve">, bănci de dezvoltare multilaterală sau </w:t>
      </w:r>
      <w:r w:rsidR="008D740A" w:rsidRPr="0000150F">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 din sectorul public, în cazul în care </w:t>
      </w:r>
      <w:r w:rsidR="008D740A" w:rsidRPr="0000150F">
        <w:rPr>
          <w:rFonts w:ascii="Arial" w:eastAsia="Times New Roman" w:hAnsi="Arial" w:cs="Arial"/>
          <w:sz w:val="24"/>
          <w:szCs w:val="24"/>
          <w:lang w:eastAsia="ro-MD"/>
        </w:rPr>
        <w:t>creanțele</w:t>
      </w:r>
      <w:r w:rsidRPr="0000150F">
        <w:rPr>
          <w:rFonts w:ascii="Arial" w:eastAsia="Times New Roman" w:hAnsi="Arial" w:cs="Arial"/>
          <w:sz w:val="24"/>
          <w:szCs w:val="24"/>
          <w:lang w:eastAsia="ro-MD"/>
        </w:rPr>
        <w:t xml:space="preserve"> negarantate asupra </w:t>
      </w:r>
      <w:r w:rsidR="008D740A" w:rsidRPr="0000150F">
        <w:rPr>
          <w:rFonts w:ascii="Arial" w:eastAsia="Times New Roman" w:hAnsi="Arial" w:cs="Arial"/>
          <w:sz w:val="24"/>
          <w:szCs w:val="24"/>
          <w:lang w:eastAsia="ro-MD"/>
        </w:rPr>
        <w:t>entității</w:t>
      </w:r>
      <w:r w:rsidRPr="0000150F">
        <w:rPr>
          <w:rFonts w:ascii="Arial" w:eastAsia="Times New Roman" w:hAnsi="Arial" w:cs="Arial"/>
          <w:sz w:val="24"/>
          <w:szCs w:val="24"/>
          <w:lang w:eastAsia="ro-MD"/>
        </w:rPr>
        <w:t xml:space="preserve"> căreia îi poate fi atribuită expunerea sau prin care este garantată ar beneficia de o pondere de risc de 0% în temeiul regulamentului </w:t>
      </w:r>
      <w:r w:rsidR="008D740A" w:rsidRPr="0000150F">
        <w:rPr>
          <w:rFonts w:ascii="Arial" w:eastAsia="Times New Roman" w:hAnsi="Arial" w:cs="Arial"/>
          <w:sz w:val="24"/>
          <w:szCs w:val="24"/>
          <w:lang w:eastAsia="ro-MD"/>
        </w:rPr>
        <w:t>menționat</w:t>
      </w:r>
      <w:r w:rsidRPr="0000150F">
        <w:rPr>
          <w:rFonts w:ascii="Arial" w:eastAsia="Times New Roman" w:hAnsi="Arial" w:cs="Arial"/>
          <w:sz w:val="24"/>
          <w:szCs w:val="24"/>
          <w:lang w:eastAsia="ro-MD"/>
        </w:rPr>
        <w:t xml:space="preserve"> la subpunctul 1);</w:t>
      </w:r>
    </w:p>
    <w:p w14:paraId="27112004" w14:textId="2397426F"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5) expunerile </w:t>
      </w:r>
      <w:r w:rsidR="008D740A" w:rsidRPr="0000150F">
        <w:rPr>
          <w:rFonts w:ascii="Arial" w:eastAsia="Times New Roman" w:hAnsi="Arial" w:cs="Arial"/>
          <w:sz w:val="24"/>
          <w:szCs w:val="24"/>
          <w:lang w:eastAsia="ro-MD"/>
        </w:rPr>
        <w:t>fată</w:t>
      </w:r>
      <w:r w:rsidRPr="0000150F">
        <w:rPr>
          <w:rFonts w:ascii="Arial" w:eastAsia="Times New Roman" w:hAnsi="Arial" w:cs="Arial"/>
          <w:sz w:val="24"/>
          <w:szCs w:val="24"/>
          <w:lang w:eastAsia="ro-MD"/>
        </w:rPr>
        <w:t xml:space="preserve"> de </w:t>
      </w:r>
      <w:r w:rsidR="008D740A" w:rsidRPr="0000150F">
        <w:rPr>
          <w:rFonts w:ascii="Arial" w:eastAsia="Times New Roman" w:hAnsi="Arial" w:cs="Arial"/>
          <w:sz w:val="24"/>
          <w:szCs w:val="24"/>
          <w:lang w:eastAsia="ro-MD"/>
        </w:rPr>
        <w:t>contrapartide</w:t>
      </w:r>
      <w:r w:rsidRPr="0000150F">
        <w:rPr>
          <w:rFonts w:ascii="Arial" w:eastAsia="Times New Roman" w:hAnsi="Arial" w:cs="Arial"/>
          <w:sz w:val="24"/>
          <w:szCs w:val="24"/>
          <w:lang w:eastAsia="ro-MD"/>
        </w:rPr>
        <w:t xml:space="preserve"> stipulate la punctele 19–21 din regulamentul </w:t>
      </w:r>
      <w:r w:rsidR="008D740A" w:rsidRPr="0000150F">
        <w:rPr>
          <w:rFonts w:ascii="Arial" w:eastAsia="Times New Roman" w:hAnsi="Arial" w:cs="Arial"/>
          <w:sz w:val="24"/>
          <w:szCs w:val="24"/>
          <w:lang w:eastAsia="ro-MD"/>
        </w:rPr>
        <w:t>menționat</w:t>
      </w:r>
      <w:r w:rsidRPr="0000150F">
        <w:rPr>
          <w:rFonts w:ascii="Arial" w:eastAsia="Times New Roman" w:hAnsi="Arial" w:cs="Arial"/>
          <w:sz w:val="24"/>
          <w:szCs w:val="24"/>
          <w:lang w:eastAsia="ro-MD"/>
        </w:rPr>
        <w:t xml:space="preserve"> la subpunctul 1), în cazul în care ar beneficia de o pondere de risc de 0% în temeiul </w:t>
      </w:r>
      <w:r w:rsidR="008D740A" w:rsidRPr="0000150F">
        <w:rPr>
          <w:rFonts w:ascii="Arial" w:eastAsia="Times New Roman" w:hAnsi="Arial" w:cs="Arial"/>
          <w:sz w:val="24"/>
          <w:szCs w:val="24"/>
          <w:lang w:eastAsia="ro-MD"/>
        </w:rPr>
        <w:t>aceluiași</w:t>
      </w:r>
      <w:r w:rsidRPr="0000150F">
        <w:rPr>
          <w:rFonts w:ascii="Arial" w:eastAsia="Times New Roman" w:hAnsi="Arial" w:cs="Arial"/>
          <w:sz w:val="24"/>
          <w:szCs w:val="24"/>
          <w:lang w:eastAsia="ro-MD"/>
        </w:rPr>
        <w:t xml:space="preserve"> act. Expunerile care nu îndeplinesc </w:t>
      </w:r>
      <w:r w:rsidR="008D740A" w:rsidRPr="0000150F">
        <w:rPr>
          <w:rFonts w:ascii="Arial" w:eastAsia="Times New Roman" w:hAnsi="Arial" w:cs="Arial"/>
          <w:sz w:val="24"/>
          <w:szCs w:val="24"/>
          <w:lang w:eastAsia="ro-MD"/>
        </w:rPr>
        <w:t>condițiile</w:t>
      </w:r>
      <w:r w:rsidRPr="0000150F">
        <w:rPr>
          <w:rFonts w:ascii="Arial" w:eastAsia="Times New Roman" w:hAnsi="Arial" w:cs="Arial"/>
          <w:sz w:val="24"/>
          <w:szCs w:val="24"/>
          <w:lang w:eastAsia="ro-MD"/>
        </w:rPr>
        <w:t xml:space="preserve"> respective, indiferent dacă sunt sau nu exceptate de la </w:t>
      </w:r>
      <w:r w:rsidR="008D740A" w:rsidRPr="0000150F">
        <w:rPr>
          <w:rFonts w:ascii="Arial" w:eastAsia="Times New Roman" w:hAnsi="Arial" w:cs="Arial"/>
          <w:sz w:val="24"/>
          <w:szCs w:val="24"/>
          <w:lang w:eastAsia="ro-MD"/>
        </w:rPr>
        <w:t>dispozițiile</w:t>
      </w:r>
      <w:r w:rsidRPr="0000150F">
        <w:rPr>
          <w:rFonts w:ascii="Arial" w:eastAsia="Times New Roman" w:hAnsi="Arial" w:cs="Arial"/>
          <w:sz w:val="24"/>
          <w:szCs w:val="24"/>
          <w:lang w:eastAsia="ro-MD"/>
        </w:rPr>
        <w:t xml:space="preserve"> punctului 18–21, se tratează ca expuneri </w:t>
      </w:r>
      <w:r w:rsidR="008D740A" w:rsidRPr="0000150F">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o parte </w:t>
      </w:r>
      <w:r w:rsidR="008D740A" w:rsidRPr="0000150F">
        <w:rPr>
          <w:rFonts w:ascii="Arial" w:eastAsia="Times New Roman" w:hAnsi="Arial" w:cs="Arial"/>
          <w:sz w:val="24"/>
          <w:szCs w:val="24"/>
          <w:lang w:eastAsia="ro-MD"/>
        </w:rPr>
        <w:t>terță</w:t>
      </w:r>
      <w:r w:rsidRPr="0000150F">
        <w:rPr>
          <w:rFonts w:ascii="Arial" w:eastAsia="Times New Roman" w:hAnsi="Arial" w:cs="Arial"/>
          <w:sz w:val="24"/>
          <w:szCs w:val="24"/>
          <w:lang w:eastAsia="ro-MD"/>
        </w:rPr>
        <w:t>;</w:t>
      </w:r>
    </w:p>
    <w:p w14:paraId="5705F6E5" w14:textId="33AFACFC"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6) elementele de activ </w:t>
      </w:r>
      <w:r w:rsidR="008D740A" w:rsidRPr="0000150F">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alte expuneri garantate printr-o </w:t>
      </w:r>
      <w:r w:rsidR="008D740A" w:rsidRPr="0000150F">
        <w:rPr>
          <w:rFonts w:ascii="Arial" w:eastAsia="Times New Roman" w:hAnsi="Arial" w:cs="Arial"/>
          <w:sz w:val="24"/>
          <w:szCs w:val="24"/>
          <w:lang w:eastAsia="ro-MD"/>
        </w:rPr>
        <w:t>garanție</w:t>
      </w:r>
      <w:r w:rsidRPr="0000150F">
        <w:rPr>
          <w:rFonts w:ascii="Arial" w:eastAsia="Times New Roman" w:hAnsi="Arial" w:cs="Arial"/>
          <w:sz w:val="24"/>
          <w:szCs w:val="24"/>
          <w:lang w:eastAsia="ro-MD"/>
        </w:rPr>
        <w:t xml:space="preserve"> reală sub forma unor depozite în numerar constituite de către debitori, cu </w:t>
      </w:r>
      <w:r w:rsidR="008D740A" w:rsidRPr="0000150F">
        <w:rPr>
          <w:rFonts w:ascii="Arial" w:eastAsia="Times New Roman" w:hAnsi="Arial" w:cs="Arial"/>
          <w:sz w:val="24"/>
          <w:szCs w:val="24"/>
          <w:lang w:eastAsia="ro-MD"/>
        </w:rPr>
        <w:t>excepția</w:t>
      </w:r>
      <w:r w:rsidRPr="0000150F">
        <w:rPr>
          <w:rFonts w:ascii="Arial" w:eastAsia="Times New Roman" w:hAnsi="Arial" w:cs="Arial"/>
          <w:sz w:val="24"/>
          <w:szCs w:val="24"/>
          <w:lang w:eastAsia="ro-MD"/>
        </w:rPr>
        <w:t xml:space="preserve"> </w:t>
      </w:r>
      <w:r w:rsidR="008D740A" w:rsidRPr="0000150F">
        <w:rPr>
          <w:rFonts w:ascii="Arial" w:eastAsia="Times New Roman" w:hAnsi="Arial" w:cs="Arial"/>
          <w:sz w:val="24"/>
          <w:szCs w:val="24"/>
          <w:lang w:eastAsia="ro-MD"/>
        </w:rPr>
        <w:t>nerezidenților</w:t>
      </w:r>
      <w:r w:rsidRPr="0000150F">
        <w:rPr>
          <w:rFonts w:ascii="Arial" w:eastAsia="Times New Roman" w:hAnsi="Arial" w:cs="Arial"/>
          <w:sz w:val="24"/>
          <w:szCs w:val="24"/>
          <w:lang w:eastAsia="ro-MD"/>
        </w:rPr>
        <w:t xml:space="preserve">, la banca </w:t>
      </w:r>
      <w:r w:rsidRPr="0000150F">
        <w:rPr>
          <w:rFonts w:ascii="Arial" w:eastAsia="Times New Roman" w:hAnsi="Arial" w:cs="Arial"/>
          <w:sz w:val="24"/>
          <w:szCs w:val="24"/>
          <w:lang w:eastAsia="ro-MD"/>
        </w:rPr>
        <w:lastRenderedPageBreak/>
        <w:t xml:space="preserve">creditoare sau la societatea-mamă ori la o filială a băncii respective. Numerarul încasat în temeiul unui instrument de tipul </w:t>
      </w:r>
      <w:r w:rsidRPr="0000150F">
        <w:rPr>
          <w:rFonts w:ascii="Arial" w:eastAsia="Times New Roman" w:hAnsi="Arial" w:cs="Arial"/>
          <w:i/>
          <w:iCs/>
          <w:sz w:val="24"/>
          <w:szCs w:val="24"/>
          <w:lang w:eastAsia="ro-MD"/>
        </w:rPr>
        <w:t xml:space="preserve">credit </w:t>
      </w:r>
      <w:proofErr w:type="spellStart"/>
      <w:r w:rsidRPr="0000150F">
        <w:rPr>
          <w:rFonts w:ascii="Arial" w:eastAsia="Times New Roman" w:hAnsi="Arial" w:cs="Arial"/>
          <w:i/>
          <w:iCs/>
          <w:sz w:val="24"/>
          <w:szCs w:val="24"/>
          <w:lang w:eastAsia="ro-MD"/>
        </w:rPr>
        <w:t>linked</w:t>
      </w:r>
      <w:proofErr w:type="spellEnd"/>
      <w:r w:rsidRPr="0000150F">
        <w:rPr>
          <w:rFonts w:ascii="Arial" w:eastAsia="Times New Roman" w:hAnsi="Arial" w:cs="Arial"/>
          <w:i/>
          <w:iCs/>
          <w:sz w:val="24"/>
          <w:szCs w:val="24"/>
          <w:lang w:eastAsia="ro-MD"/>
        </w:rPr>
        <w:t xml:space="preserve"> note</w:t>
      </w:r>
      <w:r w:rsidRPr="0000150F">
        <w:rPr>
          <w:rFonts w:ascii="Arial" w:eastAsia="Times New Roman" w:hAnsi="Arial" w:cs="Arial"/>
          <w:sz w:val="24"/>
          <w:szCs w:val="24"/>
          <w:lang w:eastAsia="ro-MD"/>
        </w:rPr>
        <w:t xml:space="preserve"> emis de bancă </w:t>
      </w:r>
      <w:r w:rsidR="008D740A" w:rsidRPr="0000150F">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împrumuturile </w:t>
      </w:r>
      <w:r w:rsidR="008D740A" w:rsidRPr="0000150F">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depozitele unei </w:t>
      </w:r>
      <w:proofErr w:type="spellStart"/>
      <w:r w:rsidRPr="0000150F">
        <w:rPr>
          <w:rFonts w:ascii="Arial" w:eastAsia="Times New Roman" w:hAnsi="Arial" w:cs="Arial"/>
          <w:sz w:val="24"/>
          <w:szCs w:val="24"/>
          <w:lang w:eastAsia="ro-MD"/>
        </w:rPr>
        <w:t>contrapărţi</w:t>
      </w:r>
      <w:proofErr w:type="spellEnd"/>
      <w:r w:rsidRPr="0000150F">
        <w:rPr>
          <w:rFonts w:ascii="Arial" w:eastAsia="Times New Roman" w:hAnsi="Arial" w:cs="Arial"/>
          <w:sz w:val="24"/>
          <w:szCs w:val="24"/>
          <w:lang w:eastAsia="ro-MD"/>
        </w:rPr>
        <w:t xml:space="preserve"> în raport cu banca, care fac obiectul unui acord de compensare privind elementele din </w:t>
      </w:r>
      <w:r w:rsidR="008D740A" w:rsidRPr="0000150F">
        <w:rPr>
          <w:rFonts w:ascii="Arial" w:eastAsia="Times New Roman" w:hAnsi="Arial" w:cs="Arial"/>
          <w:sz w:val="24"/>
          <w:szCs w:val="24"/>
          <w:lang w:eastAsia="ro-MD"/>
        </w:rPr>
        <w:t>bilanț</w:t>
      </w:r>
      <w:r w:rsidRPr="0000150F">
        <w:rPr>
          <w:rFonts w:ascii="Arial" w:eastAsia="Times New Roman" w:hAnsi="Arial" w:cs="Arial"/>
          <w:sz w:val="24"/>
          <w:szCs w:val="24"/>
          <w:lang w:eastAsia="ro-MD"/>
        </w:rPr>
        <w:t>, recunoscut în temeiul Regulamentului nr.112/2018, se consideră a fi încadrate în prevederile prezentului subpunct;</w:t>
      </w:r>
    </w:p>
    <w:p w14:paraId="1ADD86EF" w14:textId="2F345764"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7) elementele de activ </w:t>
      </w:r>
      <w:r w:rsidR="00690DD8" w:rsidRPr="0000150F">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alte expuneri garantate printr-o </w:t>
      </w:r>
      <w:r w:rsidR="00690DD8" w:rsidRPr="0000150F">
        <w:rPr>
          <w:rFonts w:ascii="Arial" w:eastAsia="Times New Roman" w:hAnsi="Arial" w:cs="Arial"/>
          <w:sz w:val="24"/>
          <w:szCs w:val="24"/>
          <w:lang w:eastAsia="ro-MD"/>
        </w:rPr>
        <w:t>garanție</w:t>
      </w:r>
      <w:r w:rsidRPr="0000150F">
        <w:rPr>
          <w:rFonts w:ascii="Arial" w:eastAsia="Times New Roman" w:hAnsi="Arial" w:cs="Arial"/>
          <w:sz w:val="24"/>
          <w:szCs w:val="24"/>
          <w:lang w:eastAsia="ro-MD"/>
        </w:rPr>
        <w:t xml:space="preserve"> reală sub forma unor certificate de depozit emise de banca creditoare sau de societatea-mamă ori de o filială a băncii respective </w:t>
      </w:r>
      <w:r w:rsidR="00690DD8" w:rsidRPr="0000150F">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depuse la oricare dintre acestea;</w:t>
      </w:r>
    </w:p>
    <w:p w14:paraId="3F8E4D33" w14:textId="62E8D1BB"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8) expunerile care decurg din </w:t>
      </w:r>
      <w:r w:rsidR="00690DD8" w:rsidRPr="0000150F">
        <w:rPr>
          <w:rFonts w:ascii="Arial" w:eastAsia="Times New Roman" w:hAnsi="Arial" w:cs="Arial"/>
          <w:sz w:val="24"/>
          <w:szCs w:val="24"/>
          <w:lang w:eastAsia="ro-MD"/>
        </w:rPr>
        <w:t>facilitățile</w:t>
      </w:r>
      <w:r w:rsidRPr="0000150F">
        <w:rPr>
          <w:rFonts w:ascii="Arial" w:eastAsia="Times New Roman" w:hAnsi="Arial" w:cs="Arial"/>
          <w:sz w:val="24"/>
          <w:szCs w:val="24"/>
          <w:lang w:eastAsia="ro-MD"/>
        </w:rPr>
        <w:t xml:space="preserve"> de credit neutilizate, care sunt clasificate drept elemente </w:t>
      </w:r>
      <w:proofErr w:type="spellStart"/>
      <w:r w:rsidRPr="0000150F">
        <w:rPr>
          <w:rFonts w:ascii="Arial" w:eastAsia="Times New Roman" w:hAnsi="Arial" w:cs="Arial"/>
          <w:sz w:val="24"/>
          <w:szCs w:val="24"/>
          <w:lang w:eastAsia="ro-MD"/>
        </w:rPr>
        <w:t>extrabilanţiere</w:t>
      </w:r>
      <w:proofErr w:type="spellEnd"/>
      <w:r w:rsidRPr="0000150F">
        <w:rPr>
          <w:rFonts w:ascii="Arial" w:eastAsia="Times New Roman" w:hAnsi="Arial" w:cs="Arial"/>
          <w:sz w:val="24"/>
          <w:szCs w:val="24"/>
          <w:lang w:eastAsia="ro-MD"/>
        </w:rPr>
        <w:t xml:space="preserve"> cu un grad de risc scăzut conform anexei nr.1 la regulamentul </w:t>
      </w:r>
      <w:r w:rsidR="00690DD8" w:rsidRPr="0000150F">
        <w:rPr>
          <w:rFonts w:ascii="Arial" w:eastAsia="Times New Roman" w:hAnsi="Arial" w:cs="Arial"/>
          <w:sz w:val="24"/>
          <w:szCs w:val="24"/>
          <w:lang w:eastAsia="ro-MD"/>
        </w:rPr>
        <w:t>menționat</w:t>
      </w:r>
      <w:r w:rsidRPr="0000150F">
        <w:rPr>
          <w:rFonts w:ascii="Arial" w:eastAsia="Times New Roman" w:hAnsi="Arial" w:cs="Arial"/>
          <w:sz w:val="24"/>
          <w:szCs w:val="24"/>
          <w:lang w:eastAsia="ro-MD"/>
        </w:rPr>
        <w:t xml:space="preserve"> la subpunctul 1), cu </w:t>
      </w:r>
      <w:r w:rsidR="00690DD8" w:rsidRPr="0000150F">
        <w:rPr>
          <w:rFonts w:ascii="Arial" w:eastAsia="Times New Roman" w:hAnsi="Arial" w:cs="Arial"/>
          <w:sz w:val="24"/>
          <w:szCs w:val="24"/>
          <w:lang w:eastAsia="ro-MD"/>
        </w:rPr>
        <w:t>condiția</w:t>
      </w:r>
      <w:r w:rsidRPr="0000150F">
        <w:rPr>
          <w:rFonts w:ascii="Arial" w:eastAsia="Times New Roman" w:hAnsi="Arial" w:cs="Arial"/>
          <w:sz w:val="24"/>
          <w:szCs w:val="24"/>
          <w:lang w:eastAsia="ro-MD"/>
        </w:rPr>
        <w:t xml:space="preserve"> să existe un acord încheiat cu clientul sau grupul de </w:t>
      </w:r>
      <w:r w:rsidR="00690DD8" w:rsidRPr="0000150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w:t>
      </w:r>
      <w:r w:rsidR="00690DD8" w:rsidRPr="0000150F">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în temeiul căruia facilitatea nu poate fi trasă decât în cazul în care se </w:t>
      </w:r>
      <w:r w:rsidR="00690DD8" w:rsidRPr="0000150F">
        <w:rPr>
          <w:rFonts w:ascii="Arial" w:eastAsia="Times New Roman" w:hAnsi="Arial" w:cs="Arial"/>
          <w:sz w:val="24"/>
          <w:szCs w:val="24"/>
          <w:lang w:eastAsia="ro-MD"/>
        </w:rPr>
        <w:t>stabilește</w:t>
      </w:r>
      <w:r w:rsidRPr="0000150F">
        <w:rPr>
          <w:rFonts w:ascii="Arial" w:eastAsia="Times New Roman" w:hAnsi="Arial" w:cs="Arial"/>
          <w:sz w:val="24"/>
          <w:szCs w:val="24"/>
          <w:lang w:eastAsia="ro-MD"/>
        </w:rPr>
        <w:t xml:space="preserve"> că aceasta nu determină </w:t>
      </w:r>
      <w:r w:rsidR="00690DD8" w:rsidRPr="0000150F">
        <w:rPr>
          <w:rFonts w:ascii="Arial" w:eastAsia="Times New Roman" w:hAnsi="Arial" w:cs="Arial"/>
          <w:sz w:val="24"/>
          <w:szCs w:val="24"/>
          <w:lang w:eastAsia="ro-MD"/>
        </w:rPr>
        <w:t>depășirea</w:t>
      </w:r>
      <w:r w:rsidRPr="0000150F">
        <w:rPr>
          <w:rFonts w:ascii="Arial" w:eastAsia="Times New Roman" w:hAnsi="Arial" w:cs="Arial"/>
          <w:sz w:val="24"/>
          <w:szCs w:val="24"/>
          <w:lang w:eastAsia="ro-MD"/>
        </w:rPr>
        <w:t xml:space="preserve"> limitelor aplicabile în temeiul punctelor 18–21 sau anulată </w:t>
      </w:r>
      <w:r w:rsidR="00690DD8" w:rsidRPr="0000150F">
        <w:rPr>
          <w:rFonts w:ascii="Arial" w:eastAsia="Times New Roman" w:hAnsi="Arial" w:cs="Arial"/>
          <w:sz w:val="24"/>
          <w:szCs w:val="24"/>
          <w:lang w:eastAsia="ro-MD"/>
        </w:rPr>
        <w:t>necondiționat</w:t>
      </w:r>
      <w:r w:rsidRPr="0000150F">
        <w:rPr>
          <w:rFonts w:ascii="Arial" w:eastAsia="Times New Roman" w:hAnsi="Arial" w:cs="Arial"/>
          <w:sz w:val="24"/>
          <w:szCs w:val="24"/>
          <w:lang w:eastAsia="ro-MD"/>
        </w:rPr>
        <w:t xml:space="preserve"> de către bancă;</w:t>
      </w:r>
    </w:p>
    <w:p w14:paraId="51347737" w14:textId="57D7C9C3"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9) expunerile </w:t>
      </w:r>
      <w:r w:rsidR="00690DD8" w:rsidRPr="0000150F">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Fondul de garantare a depozitelor, în conformitate cu </w:t>
      </w:r>
      <w:r w:rsidR="00B633D1" w:rsidRPr="00B633D1">
        <w:rPr>
          <w:rFonts w:ascii="Arial" w:hAnsi="Arial" w:cs="Arial"/>
          <w:sz w:val="24"/>
          <w:szCs w:val="24"/>
        </w:rPr>
        <w:t>Legea nr.160/2023 cu privire la garantarea depozitelor în bănci</w:t>
      </w:r>
      <w:r w:rsidRPr="00B633D1">
        <w:rPr>
          <w:rFonts w:ascii="Arial" w:eastAsia="Times New Roman" w:hAnsi="Arial" w:cs="Arial"/>
          <w:sz w:val="24"/>
          <w:szCs w:val="24"/>
          <w:lang w:eastAsia="ro-MD"/>
        </w:rPr>
        <w:t xml:space="preserve">, </w:t>
      </w:r>
      <w:r w:rsidRPr="0000150F">
        <w:rPr>
          <w:rFonts w:ascii="Arial" w:eastAsia="Times New Roman" w:hAnsi="Arial" w:cs="Arial"/>
          <w:sz w:val="24"/>
          <w:szCs w:val="24"/>
          <w:lang w:eastAsia="ro-MD"/>
        </w:rPr>
        <w:t xml:space="preserve">care decurg din </w:t>
      </w:r>
      <w:r w:rsidR="00690DD8" w:rsidRPr="0000150F">
        <w:rPr>
          <w:rFonts w:ascii="Arial" w:eastAsia="Times New Roman" w:hAnsi="Arial" w:cs="Arial"/>
          <w:sz w:val="24"/>
          <w:szCs w:val="24"/>
          <w:lang w:eastAsia="ro-MD"/>
        </w:rPr>
        <w:t>finanțarea</w:t>
      </w:r>
      <w:r w:rsidRPr="0000150F">
        <w:rPr>
          <w:rFonts w:ascii="Arial" w:eastAsia="Times New Roman" w:hAnsi="Arial" w:cs="Arial"/>
          <w:sz w:val="24"/>
          <w:szCs w:val="24"/>
          <w:lang w:eastAsia="ro-MD"/>
        </w:rPr>
        <w:t xml:space="preserve"> acestuia;</w:t>
      </w:r>
    </w:p>
    <w:p w14:paraId="64CE6314" w14:textId="6B0E5493"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10) elementele de activ care constituie </w:t>
      </w:r>
      <w:r w:rsidR="00690DD8" w:rsidRPr="0000150F">
        <w:rPr>
          <w:rFonts w:ascii="Arial" w:eastAsia="Times New Roman" w:hAnsi="Arial" w:cs="Arial"/>
          <w:sz w:val="24"/>
          <w:szCs w:val="24"/>
          <w:lang w:eastAsia="ro-MD"/>
        </w:rPr>
        <w:t>creanțe</w:t>
      </w:r>
      <w:r w:rsidRPr="0000150F">
        <w:rPr>
          <w:rFonts w:ascii="Arial" w:eastAsia="Times New Roman" w:hAnsi="Arial" w:cs="Arial"/>
          <w:sz w:val="24"/>
          <w:szCs w:val="24"/>
          <w:lang w:eastAsia="ro-MD"/>
        </w:rPr>
        <w:t xml:space="preserve"> </w:t>
      </w:r>
      <w:r w:rsidR="00690DD8" w:rsidRPr="0000150F">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alte expuneri </w:t>
      </w:r>
      <w:r w:rsidR="00690DD8" w:rsidRPr="0000150F">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bănci, inclusiv mijloace </w:t>
      </w:r>
      <w:r w:rsidR="00690DD8" w:rsidRPr="0000150F">
        <w:rPr>
          <w:rFonts w:ascii="Arial" w:eastAsia="Times New Roman" w:hAnsi="Arial" w:cs="Arial"/>
          <w:sz w:val="24"/>
          <w:szCs w:val="24"/>
          <w:lang w:eastAsia="ro-MD"/>
        </w:rPr>
        <w:t>bănești</w:t>
      </w:r>
      <w:r w:rsidRPr="0000150F">
        <w:rPr>
          <w:rFonts w:ascii="Arial" w:eastAsia="Times New Roman" w:hAnsi="Arial" w:cs="Arial"/>
          <w:sz w:val="24"/>
          <w:szCs w:val="24"/>
          <w:lang w:eastAsia="ro-MD"/>
        </w:rPr>
        <w:t xml:space="preserve"> înregistrate în conturile "</w:t>
      </w:r>
      <w:proofErr w:type="spellStart"/>
      <w:r w:rsidRPr="0000150F">
        <w:rPr>
          <w:rFonts w:ascii="Arial" w:eastAsia="Times New Roman" w:hAnsi="Arial" w:cs="Arial"/>
          <w:sz w:val="24"/>
          <w:szCs w:val="24"/>
          <w:lang w:eastAsia="ro-MD"/>
        </w:rPr>
        <w:t>Nostro</w:t>
      </w:r>
      <w:proofErr w:type="spellEnd"/>
      <w:r w:rsidRPr="0000150F">
        <w:rPr>
          <w:rFonts w:ascii="Arial" w:eastAsia="Times New Roman" w:hAnsi="Arial" w:cs="Arial"/>
          <w:sz w:val="24"/>
          <w:szCs w:val="24"/>
          <w:lang w:eastAsia="ro-MD"/>
        </w:rPr>
        <w:t xml:space="preserve">", plasările în bănci, mijloacele plasate </w:t>
      </w:r>
      <w:proofErr w:type="spellStart"/>
      <w:r w:rsidRPr="0000150F">
        <w:rPr>
          <w:rFonts w:ascii="Arial" w:eastAsia="Times New Roman" w:hAnsi="Arial" w:cs="Arial"/>
          <w:sz w:val="24"/>
          <w:szCs w:val="24"/>
          <w:lang w:eastAsia="ro-MD"/>
        </w:rPr>
        <w:t>overnight</w:t>
      </w:r>
      <w:proofErr w:type="spellEnd"/>
      <w:r w:rsidRPr="0000150F">
        <w:rPr>
          <w:rFonts w:ascii="Arial" w:eastAsia="Times New Roman" w:hAnsi="Arial" w:cs="Arial"/>
          <w:sz w:val="24"/>
          <w:szCs w:val="24"/>
          <w:lang w:eastAsia="ro-MD"/>
        </w:rPr>
        <w:t xml:space="preserve"> în bănci </w:t>
      </w:r>
      <w:r w:rsidR="00477FC5" w:rsidRPr="0000150F">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credite </w:t>
      </w:r>
      <w:proofErr w:type="spellStart"/>
      <w:r w:rsidRPr="0000150F">
        <w:rPr>
          <w:rFonts w:ascii="Arial" w:eastAsia="Times New Roman" w:hAnsi="Arial" w:cs="Arial"/>
          <w:sz w:val="24"/>
          <w:szCs w:val="24"/>
          <w:lang w:eastAsia="ro-MD"/>
        </w:rPr>
        <w:t>overnight</w:t>
      </w:r>
      <w:proofErr w:type="spellEnd"/>
      <w:r w:rsidRPr="0000150F">
        <w:rPr>
          <w:rFonts w:ascii="Arial" w:eastAsia="Times New Roman" w:hAnsi="Arial" w:cs="Arial"/>
          <w:sz w:val="24"/>
          <w:szCs w:val="24"/>
          <w:lang w:eastAsia="ro-MD"/>
        </w:rPr>
        <w:t xml:space="preserve"> acordate băncilor, cu </w:t>
      </w:r>
      <w:r w:rsidR="00477FC5" w:rsidRPr="0000150F">
        <w:rPr>
          <w:rFonts w:ascii="Arial" w:eastAsia="Times New Roman" w:hAnsi="Arial" w:cs="Arial"/>
          <w:sz w:val="24"/>
          <w:szCs w:val="24"/>
          <w:lang w:eastAsia="ro-MD"/>
        </w:rPr>
        <w:t>condiția</w:t>
      </w:r>
      <w:r w:rsidRPr="0000150F">
        <w:rPr>
          <w:rFonts w:ascii="Arial" w:eastAsia="Times New Roman" w:hAnsi="Arial" w:cs="Arial"/>
          <w:sz w:val="24"/>
          <w:szCs w:val="24"/>
          <w:lang w:eastAsia="ro-MD"/>
        </w:rPr>
        <w:t xml:space="preserve"> ca aceste bănci să dispună individual sau grupul din care fac parte băncile respective să </w:t>
      </w:r>
      <w:r w:rsidR="00477FC5" w:rsidRPr="0000150F">
        <w:rPr>
          <w:rFonts w:ascii="Arial" w:eastAsia="Times New Roman" w:hAnsi="Arial" w:cs="Arial"/>
          <w:sz w:val="24"/>
          <w:szCs w:val="24"/>
          <w:lang w:eastAsia="ro-MD"/>
        </w:rPr>
        <w:t>dețină</w:t>
      </w:r>
      <w:r w:rsidRPr="0000150F">
        <w:rPr>
          <w:rFonts w:ascii="Arial" w:eastAsia="Times New Roman" w:hAnsi="Arial" w:cs="Arial"/>
          <w:sz w:val="24"/>
          <w:szCs w:val="24"/>
          <w:lang w:eastAsia="ro-MD"/>
        </w:rPr>
        <w:t xml:space="preserve"> o evaluare a creditului efectuată de o ECAI, pe care Banca </w:t>
      </w:r>
      <w:r w:rsidR="00477FC5" w:rsidRPr="0000150F">
        <w:rPr>
          <w:rFonts w:ascii="Arial" w:eastAsia="Times New Roman" w:hAnsi="Arial" w:cs="Arial"/>
          <w:sz w:val="24"/>
          <w:szCs w:val="24"/>
          <w:lang w:eastAsia="ro-MD"/>
        </w:rPr>
        <w:t>Națională</w:t>
      </w:r>
      <w:r w:rsidRPr="0000150F">
        <w:rPr>
          <w:rFonts w:ascii="Arial" w:eastAsia="Times New Roman" w:hAnsi="Arial" w:cs="Arial"/>
          <w:sz w:val="24"/>
          <w:szCs w:val="24"/>
          <w:lang w:eastAsia="ro-MD"/>
        </w:rPr>
        <w:t xml:space="preserve"> a Moldovei a asociat-o cu nivelul 2 de calitate a creditului sau cu un nivel superior, în conformitate cu normele de ponderare la risc a expunerilor </w:t>
      </w:r>
      <w:r w:rsidR="00477FC5" w:rsidRPr="0000150F">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bănci sau a expunerilor pe termen scurt, prevăzute în Regulamentul nr.111/2018. Expunerile respective nu trebuie să constituie fonduri proprii ale acestor bănci;</w:t>
      </w:r>
    </w:p>
    <w:p w14:paraId="5CBBD7E5" w14:textId="59DA390A"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11) 50% dintre acreditivele documentare </w:t>
      </w:r>
      <w:proofErr w:type="spellStart"/>
      <w:r w:rsidRPr="0000150F">
        <w:rPr>
          <w:rFonts w:ascii="Arial" w:eastAsia="Times New Roman" w:hAnsi="Arial" w:cs="Arial"/>
          <w:sz w:val="24"/>
          <w:szCs w:val="24"/>
          <w:lang w:eastAsia="ro-MD"/>
        </w:rPr>
        <w:t>extrabilanţiere</w:t>
      </w:r>
      <w:proofErr w:type="spellEnd"/>
      <w:r w:rsidRPr="0000150F">
        <w:rPr>
          <w:rFonts w:ascii="Arial" w:eastAsia="Times New Roman" w:hAnsi="Arial" w:cs="Arial"/>
          <w:sz w:val="24"/>
          <w:szCs w:val="24"/>
          <w:lang w:eastAsia="ro-MD"/>
        </w:rPr>
        <w:t xml:space="preserve"> care prezintă un grad de risc moderat </w:t>
      </w:r>
      <w:r w:rsidR="00477FC5" w:rsidRPr="0000150F">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dintre </w:t>
      </w:r>
      <w:r w:rsidR="00477FC5" w:rsidRPr="0000150F">
        <w:rPr>
          <w:rFonts w:ascii="Arial" w:eastAsia="Times New Roman" w:hAnsi="Arial" w:cs="Arial"/>
          <w:sz w:val="24"/>
          <w:szCs w:val="24"/>
          <w:lang w:eastAsia="ro-MD"/>
        </w:rPr>
        <w:t>facilitățile</w:t>
      </w:r>
      <w:r w:rsidRPr="0000150F">
        <w:rPr>
          <w:rFonts w:ascii="Arial" w:eastAsia="Times New Roman" w:hAnsi="Arial" w:cs="Arial"/>
          <w:sz w:val="24"/>
          <w:szCs w:val="24"/>
          <w:lang w:eastAsia="ro-MD"/>
        </w:rPr>
        <w:t xml:space="preserve"> de credit neutilizate </w:t>
      </w:r>
      <w:proofErr w:type="spellStart"/>
      <w:r w:rsidRPr="0000150F">
        <w:rPr>
          <w:rFonts w:ascii="Arial" w:eastAsia="Times New Roman" w:hAnsi="Arial" w:cs="Arial"/>
          <w:sz w:val="24"/>
          <w:szCs w:val="24"/>
          <w:lang w:eastAsia="ro-MD"/>
        </w:rPr>
        <w:t>extrabilanţiere</w:t>
      </w:r>
      <w:proofErr w:type="spellEnd"/>
      <w:r w:rsidRPr="0000150F">
        <w:rPr>
          <w:rFonts w:ascii="Arial" w:eastAsia="Times New Roman" w:hAnsi="Arial" w:cs="Arial"/>
          <w:sz w:val="24"/>
          <w:szCs w:val="24"/>
          <w:lang w:eastAsia="ro-MD"/>
        </w:rPr>
        <w:t xml:space="preserve"> care prezintă un grad de risc moderat conform anexei nr.1 la regulamentul </w:t>
      </w:r>
      <w:r w:rsidR="00477FC5" w:rsidRPr="0000150F">
        <w:rPr>
          <w:rFonts w:ascii="Arial" w:eastAsia="Times New Roman" w:hAnsi="Arial" w:cs="Arial"/>
          <w:sz w:val="24"/>
          <w:szCs w:val="24"/>
          <w:lang w:eastAsia="ro-MD"/>
        </w:rPr>
        <w:t>menționat</w:t>
      </w:r>
      <w:r w:rsidRPr="0000150F">
        <w:rPr>
          <w:rFonts w:ascii="Arial" w:eastAsia="Times New Roman" w:hAnsi="Arial" w:cs="Arial"/>
          <w:sz w:val="24"/>
          <w:szCs w:val="24"/>
          <w:lang w:eastAsia="ro-MD"/>
        </w:rPr>
        <w:t xml:space="preserve"> la subpunctul 1).</w:t>
      </w:r>
    </w:p>
    <w:p w14:paraId="2D566008" w14:textId="7FB7E0B0" w:rsidR="0000150F" w:rsidRPr="005D5BD0" w:rsidRDefault="0000150F" w:rsidP="005D5BD0">
      <w:pPr>
        <w:spacing w:after="0" w:line="240" w:lineRule="auto"/>
        <w:rPr>
          <w:rFonts w:ascii="Arial" w:eastAsia="Times New Roman" w:hAnsi="Arial" w:cs="Arial"/>
          <w:i/>
          <w:iCs/>
          <w:lang w:eastAsia="ro-MD"/>
        </w:rPr>
      </w:pPr>
      <w:r w:rsidRPr="005D5BD0">
        <w:rPr>
          <w:rFonts w:ascii="Arial" w:eastAsia="Times New Roman" w:hAnsi="Arial" w:cs="Arial"/>
          <w:i/>
          <w:iCs/>
          <w:color w:val="833C0B" w:themeColor="accent2" w:themeShade="80"/>
          <w:lang w:eastAsia="ro-MD"/>
        </w:rPr>
        <w:t> </w:t>
      </w:r>
      <w:r w:rsidR="005D5BD0" w:rsidRPr="005D5BD0">
        <w:rPr>
          <w:rFonts w:ascii="Arial" w:eastAsia="Times New Roman" w:hAnsi="Arial" w:cs="Arial"/>
          <w:i/>
          <w:iCs/>
          <w:color w:val="833C0B" w:themeColor="accent2" w:themeShade="80"/>
          <w:lang w:eastAsia="ro-MD"/>
        </w:rPr>
        <w:t xml:space="preserve">[Pct.36 modificat prin </w:t>
      </w:r>
      <w:proofErr w:type="spellStart"/>
      <w:r w:rsidR="005D5BD0" w:rsidRPr="005D5BD0">
        <w:rPr>
          <w:rFonts w:ascii="Arial" w:eastAsia="Times New Roman" w:hAnsi="Arial" w:cs="Arial"/>
          <w:i/>
          <w:iCs/>
          <w:color w:val="833C0B" w:themeColor="accent2" w:themeShade="80"/>
          <w:lang w:eastAsia="ro-MD"/>
        </w:rPr>
        <w:t>Hot.BNM</w:t>
      </w:r>
      <w:proofErr w:type="spellEnd"/>
      <w:r w:rsidR="005D5BD0" w:rsidRPr="005D5BD0">
        <w:rPr>
          <w:rFonts w:ascii="Arial" w:eastAsia="Times New Roman" w:hAnsi="Arial" w:cs="Arial"/>
          <w:i/>
          <w:iCs/>
          <w:color w:val="833C0B" w:themeColor="accent2" w:themeShade="80"/>
          <w:lang w:eastAsia="ro-MD"/>
        </w:rPr>
        <w:t xml:space="preserve"> nr.177 din 31.07.2025, în vigoare 06.11.2025]</w:t>
      </w:r>
      <w:r w:rsidR="005D5BD0" w:rsidRPr="005D5BD0">
        <w:rPr>
          <w:rFonts w:ascii="Arial" w:eastAsia="Times New Roman" w:hAnsi="Arial" w:cs="Arial"/>
          <w:i/>
          <w:iCs/>
          <w:lang w:eastAsia="ro-MD"/>
        </w:rPr>
        <w:br/>
      </w:r>
    </w:p>
    <w:p w14:paraId="65AEE5B3"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Capitolul VIII</w:t>
      </w:r>
    </w:p>
    <w:p w14:paraId="01AEF938"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CALCULAREA EFECTULUI UTILIZĂRII TEHNICILOR</w:t>
      </w:r>
    </w:p>
    <w:p w14:paraId="309B901E"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DE DIMINUARE A RISCULUI DE CREDIT</w:t>
      </w:r>
    </w:p>
    <w:p w14:paraId="5AF4A046" w14:textId="41673933"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37.</w:t>
      </w:r>
      <w:r w:rsidRPr="0000150F">
        <w:rPr>
          <w:rFonts w:ascii="Arial" w:eastAsia="Times New Roman" w:hAnsi="Arial" w:cs="Arial"/>
          <w:sz w:val="24"/>
          <w:szCs w:val="24"/>
          <w:lang w:eastAsia="ro-MD"/>
        </w:rPr>
        <w:t xml:space="preserve"> În scopul calculării valorii expunerilor în sensul punctelor 18–21, o bancă poate utiliza "valoarea ajustată integral a expunerii" (E*) calculată în conformitate cu Regulamentul nr.112/2018, luând în considerare diminuarea riscului de credit, ajustările în </w:t>
      </w:r>
      <w:r w:rsidR="00597F7E" w:rsidRPr="0000150F">
        <w:rPr>
          <w:rFonts w:ascii="Arial" w:eastAsia="Times New Roman" w:hAnsi="Arial" w:cs="Arial"/>
          <w:sz w:val="24"/>
          <w:szCs w:val="24"/>
          <w:lang w:eastAsia="ro-MD"/>
        </w:rPr>
        <w:t>funcție</w:t>
      </w:r>
      <w:r w:rsidRPr="0000150F">
        <w:rPr>
          <w:rFonts w:ascii="Arial" w:eastAsia="Times New Roman" w:hAnsi="Arial" w:cs="Arial"/>
          <w:sz w:val="24"/>
          <w:szCs w:val="24"/>
          <w:lang w:eastAsia="ro-MD"/>
        </w:rPr>
        <w:t xml:space="preserve"> de volatilitate </w:t>
      </w:r>
      <w:r w:rsidR="00597F7E" w:rsidRPr="0000150F">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orice decalaj de </w:t>
      </w:r>
      <w:r w:rsidR="00597F7E" w:rsidRPr="0000150F">
        <w:rPr>
          <w:rFonts w:ascii="Arial" w:eastAsia="Times New Roman" w:hAnsi="Arial" w:cs="Arial"/>
          <w:sz w:val="24"/>
          <w:szCs w:val="24"/>
          <w:lang w:eastAsia="ro-MD"/>
        </w:rPr>
        <w:t>scadență</w:t>
      </w:r>
      <w:r w:rsidRPr="0000150F">
        <w:rPr>
          <w:rFonts w:ascii="Arial" w:eastAsia="Times New Roman" w:hAnsi="Arial" w:cs="Arial"/>
          <w:sz w:val="24"/>
          <w:szCs w:val="24"/>
          <w:lang w:eastAsia="ro-MD"/>
        </w:rPr>
        <w:t>.</w:t>
      </w:r>
    </w:p>
    <w:p w14:paraId="75B571F2" w14:textId="2E8F84BB"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38.</w:t>
      </w:r>
      <w:r w:rsidRPr="0000150F">
        <w:rPr>
          <w:rFonts w:ascii="Arial" w:eastAsia="Times New Roman" w:hAnsi="Arial" w:cs="Arial"/>
          <w:sz w:val="24"/>
          <w:szCs w:val="24"/>
          <w:lang w:eastAsia="ro-MD"/>
        </w:rPr>
        <w:t xml:space="preserve"> În sensul punctului 37 băncile, care utilizează metoda extinsă a </w:t>
      </w:r>
      <w:r w:rsidR="00597F7E" w:rsidRPr="0000150F">
        <w:rPr>
          <w:rFonts w:ascii="Arial" w:eastAsia="Times New Roman" w:hAnsi="Arial" w:cs="Arial"/>
          <w:sz w:val="24"/>
          <w:szCs w:val="24"/>
          <w:lang w:eastAsia="ro-MD"/>
        </w:rPr>
        <w:t>garanțiilor</w:t>
      </w:r>
      <w:r w:rsidRPr="0000150F">
        <w:rPr>
          <w:rFonts w:ascii="Arial" w:eastAsia="Times New Roman" w:hAnsi="Arial" w:cs="Arial"/>
          <w:sz w:val="24"/>
          <w:szCs w:val="24"/>
          <w:lang w:eastAsia="ro-MD"/>
        </w:rPr>
        <w:t xml:space="preserve"> financiare pentru a calcula valoarea expunerilor, trebuie să efectueze periodic, dar nu mai rar decât o data pe an, simulări de criză privind concentrările riscului de credit, inclusiv în ceea ce </w:t>
      </w:r>
      <w:r w:rsidR="00597F7E" w:rsidRPr="0000150F">
        <w:rPr>
          <w:rFonts w:ascii="Arial" w:eastAsia="Times New Roman" w:hAnsi="Arial" w:cs="Arial"/>
          <w:sz w:val="24"/>
          <w:szCs w:val="24"/>
          <w:lang w:eastAsia="ro-MD"/>
        </w:rPr>
        <w:t>privește</w:t>
      </w:r>
      <w:r w:rsidRPr="0000150F">
        <w:rPr>
          <w:rFonts w:ascii="Arial" w:eastAsia="Times New Roman" w:hAnsi="Arial" w:cs="Arial"/>
          <w:sz w:val="24"/>
          <w:szCs w:val="24"/>
          <w:lang w:eastAsia="ro-MD"/>
        </w:rPr>
        <w:t xml:space="preserve"> valoarea realizabilă a oricărei </w:t>
      </w:r>
      <w:r w:rsidR="00597F7E" w:rsidRPr="0000150F">
        <w:rPr>
          <w:rFonts w:ascii="Arial" w:eastAsia="Times New Roman" w:hAnsi="Arial" w:cs="Arial"/>
          <w:sz w:val="24"/>
          <w:szCs w:val="24"/>
          <w:lang w:eastAsia="ro-MD"/>
        </w:rPr>
        <w:t>garanții</w:t>
      </w:r>
      <w:r w:rsidRPr="0000150F">
        <w:rPr>
          <w:rFonts w:ascii="Arial" w:eastAsia="Times New Roman" w:hAnsi="Arial" w:cs="Arial"/>
          <w:sz w:val="24"/>
          <w:szCs w:val="24"/>
          <w:lang w:eastAsia="ro-MD"/>
        </w:rPr>
        <w:t xml:space="preserve"> reale primite.</w:t>
      </w:r>
    </w:p>
    <w:p w14:paraId="4CE14CEC" w14:textId="2506D306"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39.</w:t>
      </w:r>
      <w:r w:rsidRPr="0000150F">
        <w:rPr>
          <w:rFonts w:ascii="Arial" w:eastAsia="Times New Roman" w:hAnsi="Arial" w:cs="Arial"/>
          <w:sz w:val="24"/>
          <w:szCs w:val="24"/>
          <w:lang w:eastAsia="ro-MD"/>
        </w:rPr>
        <w:t xml:space="preserve"> Simulările de criză </w:t>
      </w:r>
      <w:r w:rsidR="00597F7E" w:rsidRPr="0000150F">
        <w:rPr>
          <w:rFonts w:ascii="Arial" w:eastAsia="Times New Roman" w:hAnsi="Arial" w:cs="Arial"/>
          <w:sz w:val="24"/>
          <w:szCs w:val="24"/>
          <w:lang w:eastAsia="ro-MD"/>
        </w:rPr>
        <w:t>menționate</w:t>
      </w:r>
      <w:r w:rsidRPr="0000150F">
        <w:rPr>
          <w:rFonts w:ascii="Arial" w:eastAsia="Times New Roman" w:hAnsi="Arial" w:cs="Arial"/>
          <w:sz w:val="24"/>
          <w:szCs w:val="24"/>
          <w:lang w:eastAsia="ro-MD"/>
        </w:rPr>
        <w:t xml:space="preserve"> la punctul 38 vizează riscurile care decurg din modificările posibile ale </w:t>
      </w:r>
      <w:r w:rsidR="00597F7E" w:rsidRPr="0000150F">
        <w:rPr>
          <w:rFonts w:ascii="Arial" w:eastAsia="Times New Roman" w:hAnsi="Arial" w:cs="Arial"/>
          <w:sz w:val="24"/>
          <w:szCs w:val="24"/>
          <w:lang w:eastAsia="ro-MD"/>
        </w:rPr>
        <w:t>condițiilor</w:t>
      </w:r>
      <w:r w:rsidRPr="0000150F">
        <w:rPr>
          <w:rFonts w:ascii="Arial" w:eastAsia="Times New Roman" w:hAnsi="Arial" w:cs="Arial"/>
          <w:sz w:val="24"/>
          <w:szCs w:val="24"/>
          <w:lang w:eastAsia="ro-MD"/>
        </w:rPr>
        <w:t xml:space="preserve"> de </w:t>
      </w:r>
      <w:r w:rsidR="00597F7E" w:rsidRPr="0000150F">
        <w:rPr>
          <w:rFonts w:ascii="Arial" w:eastAsia="Times New Roman" w:hAnsi="Arial" w:cs="Arial"/>
          <w:sz w:val="24"/>
          <w:szCs w:val="24"/>
          <w:lang w:eastAsia="ro-MD"/>
        </w:rPr>
        <w:t>piață</w:t>
      </w:r>
      <w:r w:rsidRPr="0000150F">
        <w:rPr>
          <w:rFonts w:ascii="Arial" w:eastAsia="Times New Roman" w:hAnsi="Arial" w:cs="Arial"/>
          <w:sz w:val="24"/>
          <w:szCs w:val="24"/>
          <w:lang w:eastAsia="ro-MD"/>
        </w:rPr>
        <w:t xml:space="preserve"> care ar putea avea un impact negativ asupra caracterului adecvat al fondurilor proprii ale băncii, precum </w:t>
      </w:r>
      <w:r w:rsidR="00597F7E" w:rsidRPr="0000150F">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riscurile care decurg din executarea </w:t>
      </w:r>
      <w:r w:rsidR="00597F7E" w:rsidRPr="0000150F">
        <w:rPr>
          <w:rFonts w:ascii="Arial" w:eastAsia="Times New Roman" w:hAnsi="Arial" w:cs="Arial"/>
          <w:sz w:val="24"/>
          <w:szCs w:val="24"/>
          <w:lang w:eastAsia="ro-MD"/>
        </w:rPr>
        <w:t>garanțiilor</w:t>
      </w:r>
      <w:r w:rsidRPr="0000150F">
        <w:rPr>
          <w:rFonts w:ascii="Arial" w:eastAsia="Times New Roman" w:hAnsi="Arial" w:cs="Arial"/>
          <w:sz w:val="24"/>
          <w:szCs w:val="24"/>
          <w:lang w:eastAsia="ro-MD"/>
        </w:rPr>
        <w:t xml:space="preserve"> reale în </w:t>
      </w:r>
      <w:r w:rsidR="00597F7E" w:rsidRPr="0000150F">
        <w:rPr>
          <w:rFonts w:ascii="Arial" w:eastAsia="Times New Roman" w:hAnsi="Arial" w:cs="Arial"/>
          <w:sz w:val="24"/>
          <w:szCs w:val="24"/>
          <w:lang w:eastAsia="ro-MD"/>
        </w:rPr>
        <w:t>situații</w:t>
      </w:r>
      <w:r w:rsidRPr="0000150F">
        <w:rPr>
          <w:rFonts w:ascii="Arial" w:eastAsia="Times New Roman" w:hAnsi="Arial" w:cs="Arial"/>
          <w:sz w:val="24"/>
          <w:szCs w:val="24"/>
          <w:lang w:eastAsia="ro-MD"/>
        </w:rPr>
        <w:t xml:space="preserve"> de criză.</w:t>
      </w:r>
    </w:p>
    <w:p w14:paraId="7A50C4E2" w14:textId="72FD647C"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40.</w:t>
      </w:r>
      <w:r w:rsidRPr="0000150F">
        <w:rPr>
          <w:rFonts w:ascii="Arial" w:eastAsia="Times New Roman" w:hAnsi="Arial" w:cs="Arial"/>
          <w:sz w:val="24"/>
          <w:szCs w:val="24"/>
          <w:lang w:eastAsia="ro-MD"/>
        </w:rPr>
        <w:t xml:space="preserve"> Simulările de criză realizate trebuie să fie adecvate pentru evaluarea riscurilor respective. În cazul în care simularea de criză periodică indică o valoare realizabilă a </w:t>
      </w:r>
      <w:r w:rsidR="00620128" w:rsidRPr="0000150F">
        <w:rPr>
          <w:rFonts w:ascii="Arial" w:eastAsia="Times New Roman" w:hAnsi="Arial" w:cs="Arial"/>
          <w:sz w:val="24"/>
          <w:szCs w:val="24"/>
          <w:lang w:eastAsia="ro-MD"/>
        </w:rPr>
        <w:t>garanției</w:t>
      </w:r>
      <w:r w:rsidRPr="0000150F">
        <w:rPr>
          <w:rFonts w:ascii="Arial" w:eastAsia="Times New Roman" w:hAnsi="Arial" w:cs="Arial"/>
          <w:sz w:val="24"/>
          <w:szCs w:val="24"/>
          <w:lang w:eastAsia="ro-MD"/>
        </w:rPr>
        <w:t xml:space="preserve"> reale luate mai mică decât valoarea care ar fi acceptată prin utilizarea metodei extinse a </w:t>
      </w:r>
      <w:r w:rsidR="00620128" w:rsidRPr="0000150F">
        <w:rPr>
          <w:rFonts w:ascii="Arial" w:eastAsia="Times New Roman" w:hAnsi="Arial" w:cs="Arial"/>
          <w:sz w:val="24"/>
          <w:szCs w:val="24"/>
          <w:lang w:eastAsia="ro-MD"/>
        </w:rPr>
        <w:t>garanțiilor</w:t>
      </w:r>
      <w:r w:rsidRPr="0000150F">
        <w:rPr>
          <w:rFonts w:ascii="Arial" w:eastAsia="Times New Roman" w:hAnsi="Arial" w:cs="Arial"/>
          <w:sz w:val="24"/>
          <w:szCs w:val="24"/>
          <w:lang w:eastAsia="ro-MD"/>
        </w:rPr>
        <w:t xml:space="preserve"> financiare, valoarea </w:t>
      </w:r>
      <w:r w:rsidR="00620128" w:rsidRPr="0000150F">
        <w:rPr>
          <w:rFonts w:ascii="Arial" w:eastAsia="Times New Roman" w:hAnsi="Arial" w:cs="Arial"/>
          <w:sz w:val="24"/>
          <w:szCs w:val="24"/>
          <w:lang w:eastAsia="ro-MD"/>
        </w:rPr>
        <w:t>garanției</w:t>
      </w:r>
      <w:r w:rsidRPr="0000150F">
        <w:rPr>
          <w:rFonts w:ascii="Arial" w:eastAsia="Times New Roman" w:hAnsi="Arial" w:cs="Arial"/>
          <w:sz w:val="24"/>
          <w:szCs w:val="24"/>
          <w:lang w:eastAsia="ro-MD"/>
        </w:rPr>
        <w:t xml:space="preserve"> reale care poate fi luată în considerare pentru calcularea valorii expunerilor în sensul punctului 18 se reduce cu valoarea care reprezintă </w:t>
      </w:r>
      <w:r w:rsidR="00620128" w:rsidRPr="0000150F">
        <w:rPr>
          <w:rFonts w:ascii="Arial" w:eastAsia="Times New Roman" w:hAnsi="Arial" w:cs="Arial"/>
          <w:sz w:val="24"/>
          <w:szCs w:val="24"/>
          <w:lang w:eastAsia="ro-MD"/>
        </w:rPr>
        <w:t>diferența</w:t>
      </w:r>
      <w:r w:rsidRPr="0000150F">
        <w:rPr>
          <w:rFonts w:ascii="Arial" w:eastAsia="Times New Roman" w:hAnsi="Arial" w:cs="Arial"/>
          <w:sz w:val="24"/>
          <w:szCs w:val="24"/>
          <w:lang w:eastAsia="ro-MD"/>
        </w:rPr>
        <w:t xml:space="preserve"> dintre aceste două valori a </w:t>
      </w:r>
      <w:r w:rsidR="00620128" w:rsidRPr="0000150F">
        <w:rPr>
          <w:rFonts w:ascii="Arial" w:eastAsia="Times New Roman" w:hAnsi="Arial" w:cs="Arial"/>
          <w:sz w:val="24"/>
          <w:szCs w:val="24"/>
          <w:lang w:eastAsia="ro-MD"/>
        </w:rPr>
        <w:t>garanțiilor</w:t>
      </w:r>
      <w:r w:rsidRPr="0000150F">
        <w:rPr>
          <w:rFonts w:ascii="Arial" w:eastAsia="Times New Roman" w:hAnsi="Arial" w:cs="Arial"/>
          <w:sz w:val="24"/>
          <w:szCs w:val="24"/>
          <w:lang w:eastAsia="ro-MD"/>
        </w:rPr>
        <w:t>.</w:t>
      </w:r>
    </w:p>
    <w:p w14:paraId="079E196D" w14:textId="1E5543E9"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lastRenderedPageBreak/>
        <w:t>41.</w:t>
      </w:r>
      <w:r w:rsidRPr="0000150F">
        <w:rPr>
          <w:rFonts w:ascii="Arial" w:eastAsia="Times New Roman" w:hAnsi="Arial" w:cs="Arial"/>
          <w:sz w:val="24"/>
          <w:szCs w:val="24"/>
          <w:lang w:eastAsia="ro-MD"/>
        </w:rPr>
        <w:t xml:space="preserve"> Băncile </w:t>
      </w:r>
      <w:r w:rsidR="00620128" w:rsidRPr="0000150F">
        <w:rPr>
          <w:rFonts w:ascii="Arial" w:eastAsia="Times New Roman" w:hAnsi="Arial" w:cs="Arial"/>
          <w:sz w:val="24"/>
          <w:szCs w:val="24"/>
          <w:lang w:eastAsia="ro-MD"/>
        </w:rPr>
        <w:t>menționate</w:t>
      </w:r>
      <w:r w:rsidRPr="0000150F">
        <w:rPr>
          <w:rFonts w:ascii="Arial" w:eastAsia="Times New Roman" w:hAnsi="Arial" w:cs="Arial"/>
          <w:sz w:val="24"/>
          <w:szCs w:val="24"/>
          <w:lang w:eastAsia="ro-MD"/>
        </w:rPr>
        <w:t xml:space="preserve"> la punctul 38 includ în strategiile lor de abordare a riscului de concentrare următoarele elemente:</w:t>
      </w:r>
    </w:p>
    <w:p w14:paraId="57421FDF" w14:textId="09FDB5D5"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1) politici </w:t>
      </w:r>
      <w:r w:rsidR="00620128" w:rsidRPr="0000150F">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proceduri de abordare a riscurilor provenite din decalajul dintre </w:t>
      </w:r>
      <w:r w:rsidR="00620128" w:rsidRPr="0000150F">
        <w:rPr>
          <w:rFonts w:ascii="Arial" w:eastAsia="Times New Roman" w:hAnsi="Arial" w:cs="Arial"/>
          <w:sz w:val="24"/>
          <w:szCs w:val="24"/>
          <w:lang w:eastAsia="ro-MD"/>
        </w:rPr>
        <w:t>scadența</w:t>
      </w:r>
      <w:r w:rsidRPr="0000150F">
        <w:rPr>
          <w:rFonts w:ascii="Arial" w:eastAsia="Times New Roman" w:hAnsi="Arial" w:cs="Arial"/>
          <w:sz w:val="24"/>
          <w:szCs w:val="24"/>
          <w:lang w:eastAsia="ro-MD"/>
        </w:rPr>
        <w:t xml:space="preserve"> expunerilor </w:t>
      </w:r>
      <w:r w:rsidR="00620128" w:rsidRPr="0000150F">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w:t>
      </w:r>
      <w:r w:rsidR="00620128" w:rsidRPr="0000150F">
        <w:rPr>
          <w:rFonts w:ascii="Arial" w:eastAsia="Times New Roman" w:hAnsi="Arial" w:cs="Arial"/>
          <w:sz w:val="24"/>
          <w:szCs w:val="24"/>
          <w:lang w:eastAsia="ro-MD"/>
        </w:rPr>
        <w:t>scadența</w:t>
      </w:r>
      <w:r w:rsidRPr="0000150F">
        <w:rPr>
          <w:rFonts w:ascii="Arial" w:eastAsia="Times New Roman" w:hAnsi="Arial" w:cs="Arial"/>
          <w:sz w:val="24"/>
          <w:szCs w:val="24"/>
          <w:lang w:eastAsia="ro-MD"/>
        </w:rPr>
        <w:t xml:space="preserve"> oricărei </w:t>
      </w:r>
      <w:r w:rsidR="00620128" w:rsidRPr="0000150F">
        <w:rPr>
          <w:rFonts w:ascii="Arial" w:eastAsia="Times New Roman" w:hAnsi="Arial" w:cs="Arial"/>
          <w:sz w:val="24"/>
          <w:szCs w:val="24"/>
          <w:lang w:eastAsia="ro-MD"/>
        </w:rPr>
        <w:t>protecții</w:t>
      </w:r>
      <w:r w:rsidRPr="0000150F">
        <w:rPr>
          <w:rFonts w:ascii="Arial" w:eastAsia="Times New Roman" w:hAnsi="Arial" w:cs="Arial"/>
          <w:sz w:val="24"/>
          <w:szCs w:val="24"/>
          <w:lang w:eastAsia="ro-MD"/>
        </w:rPr>
        <w:t xml:space="preserve"> a creditului aferente expunerilor respective;</w:t>
      </w:r>
    </w:p>
    <w:p w14:paraId="1ECD8D79" w14:textId="7A581206"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2) politici </w:t>
      </w:r>
      <w:r w:rsidR="00620128" w:rsidRPr="0000150F">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proceduri care trebuie aplicate în cazul în care o simulare de criză indică o valoare realizabilă a </w:t>
      </w:r>
      <w:r w:rsidR="00620128" w:rsidRPr="0000150F">
        <w:rPr>
          <w:rFonts w:ascii="Arial" w:eastAsia="Times New Roman" w:hAnsi="Arial" w:cs="Arial"/>
          <w:sz w:val="24"/>
          <w:szCs w:val="24"/>
          <w:lang w:eastAsia="ro-MD"/>
        </w:rPr>
        <w:t>garanției</w:t>
      </w:r>
      <w:r w:rsidRPr="0000150F">
        <w:rPr>
          <w:rFonts w:ascii="Arial" w:eastAsia="Times New Roman" w:hAnsi="Arial" w:cs="Arial"/>
          <w:sz w:val="24"/>
          <w:szCs w:val="24"/>
          <w:lang w:eastAsia="ro-MD"/>
        </w:rPr>
        <w:t xml:space="preserve"> reale mai mică decât valoarea luată în considerare atunci când se utilizează metoda extinsă a </w:t>
      </w:r>
      <w:r w:rsidR="00620128" w:rsidRPr="0000150F">
        <w:rPr>
          <w:rFonts w:ascii="Arial" w:eastAsia="Times New Roman" w:hAnsi="Arial" w:cs="Arial"/>
          <w:sz w:val="24"/>
          <w:szCs w:val="24"/>
          <w:lang w:eastAsia="ro-MD"/>
        </w:rPr>
        <w:t>garanțiilor</w:t>
      </w:r>
      <w:r w:rsidRPr="0000150F">
        <w:rPr>
          <w:rFonts w:ascii="Arial" w:eastAsia="Times New Roman" w:hAnsi="Arial" w:cs="Arial"/>
          <w:sz w:val="24"/>
          <w:szCs w:val="24"/>
          <w:lang w:eastAsia="ro-MD"/>
        </w:rPr>
        <w:t xml:space="preserve"> financiare;</w:t>
      </w:r>
    </w:p>
    <w:p w14:paraId="4EB91E2B" w14:textId="06A515BD"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3) politici </w:t>
      </w:r>
      <w:r w:rsidR="00620128" w:rsidRPr="0000150F">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proceduri privind riscul de concentrare ca urmare a punerii în aplicare a tehnicilor de diminuare a riscului de credit, în special expunerile mari indirecte din credite, de exemplu </w:t>
      </w:r>
      <w:r w:rsidR="00620128" w:rsidRPr="0000150F">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un singur emitent de titluri de valoare luate ca </w:t>
      </w:r>
      <w:r w:rsidR="00620128" w:rsidRPr="0000150F">
        <w:rPr>
          <w:rFonts w:ascii="Arial" w:eastAsia="Times New Roman" w:hAnsi="Arial" w:cs="Arial"/>
          <w:sz w:val="24"/>
          <w:szCs w:val="24"/>
          <w:lang w:eastAsia="ro-MD"/>
        </w:rPr>
        <w:t>garanții</w:t>
      </w:r>
      <w:r w:rsidRPr="0000150F">
        <w:rPr>
          <w:rFonts w:ascii="Arial" w:eastAsia="Times New Roman" w:hAnsi="Arial" w:cs="Arial"/>
          <w:sz w:val="24"/>
          <w:szCs w:val="24"/>
          <w:lang w:eastAsia="ro-MD"/>
        </w:rPr>
        <w:t xml:space="preserve"> reale.</w:t>
      </w:r>
    </w:p>
    <w:p w14:paraId="2EC72ED7"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2A5CB211"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Capitolul IX</w:t>
      </w:r>
    </w:p>
    <w:p w14:paraId="41280659"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METODA SUBSTITUŢIEI</w:t>
      </w:r>
    </w:p>
    <w:p w14:paraId="37886BCF" w14:textId="298B98BE"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42.</w:t>
      </w:r>
      <w:r w:rsidRPr="0000150F">
        <w:rPr>
          <w:rFonts w:ascii="Arial" w:eastAsia="Times New Roman" w:hAnsi="Arial" w:cs="Arial"/>
          <w:sz w:val="24"/>
          <w:szCs w:val="24"/>
          <w:lang w:eastAsia="ro-MD"/>
        </w:rPr>
        <w:t xml:space="preserve"> În cazul în care o expunere </w:t>
      </w:r>
      <w:r w:rsidR="00755FD1" w:rsidRPr="0000150F">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un client este garantată de o </w:t>
      </w:r>
      <w:r w:rsidR="00755FD1" w:rsidRPr="0000150F">
        <w:rPr>
          <w:rFonts w:ascii="Arial" w:eastAsia="Times New Roman" w:hAnsi="Arial" w:cs="Arial"/>
          <w:sz w:val="24"/>
          <w:szCs w:val="24"/>
          <w:lang w:eastAsia="ro-MD"/>
        </w:rPr>
        <w:t>terță</w:t>
      </w:r>
      <w:r w:rsidRPr="0000150F">
        <w:rPr>
          <w:rFonts w:ascii="Arial" w:eastAsia="Times New Roman" w:hAnsi="Arial" w:cs="Arial"/>
          <w:sz w:val="24"/>
          <w:szCs w:val="24"/>
          <w:lang w:eastAsia="ro-MD"/>
        </w:rPr>
        <w:t xml:space="preserve"> parte sau printr-o </w:t>
      </w:r>
      <w:r w:rsidR="00755FD1" w:rsidRPr="0000150F">
        <w:rPr>
          <w:rFonts w:ascii="Arial" w:eastAsia="Times New Roman" w:hAnsi="Arial" w:cs="Arial"/>
          <w:sz w:val="24"/>
          <w:szCs w:val="24"/>
          <w:lang w:eastAsia="ro-MD"/>
        </w:rPr>
        <w:t>garanție</w:t>
      </w:r>
      <w:r w:rsidRPr="0000150F">
        <w:rPr>
          <w:rFonts w:ascii="Arial" w:eastAsia="Times New Roman" w:hAnsi="Arial" w:cs="Arial"/>
          <w:sz w:val="24"/>
          <w:szCs w:val="24"/>
          <w:lang w:eastAsia="ro-MD"/>
        </w:rPr>
        <w:t xml:space="preserve"> reală eligibilă, care respectă </w:t>
      </w:r>
      <w:r w:rsidR="00755FD1" w:rsidRPr="0000150F">
        <w:rPr>
          <w:rFonts w:ascii="Arial" w:eastAsia="Times New Roman" w:hAnsi="Arial" w:cs="Arial"/>
          <w:sz w:val="24"/>
          <w:szCs w:val="24"/>
          <w:lang w:eastAsia="ro-MD"/>
        </w:rPr>
        <w:t>condițiile</w:t>
      </w:r>
      <w:r w:rsidRPr="0000150F">
        <w:rPr>
          <w:rFonts w:ascii="Arial" w:eastAsia="Times New Roman" w:hAnsi="Arial" w:cs="Arial"/>
          <w:sz w:val="24"/>
          <w:szCs w:val="24"/>
          <w:lang w:eastAsia="ro-MD"/>
        </w:rPr>
        <w:t xml:space="preserve"> specificate la punctul 25 din Regulamentul nr.112/2018, emisă de o </w:t>
      </w:r>
      <w:r w:rsidR="00755FD1" w:rsidRPr="0000150F">
        <w:rPr>
          <w:rFonts w:ascii="Arial" w:eastAsia="Times New Roman" w:hAnsi="Arial" w:cs="Arial"/>
          <w:sz w:val="24"/>
          <w:szCs w:val="24"/>
          <w:lang w:eastAsia="ro-MD"/>
        </w:rPr>
        <w:t>terță</w:t>
      </w:r>
      <w:r w:rsidRPr="0000150F">
        <w:rPr>
          <w:rFonts w:ascii="Arial" w:eastAsia="Times New Roman" w:hAnsi="Arial" w:cs="Arial"/>
          <w:sz w:val="24"/>
          <w:szCs w:val="24"/>
          <w:lang w:eastAsia="ro-MD"/>
        </w:rPr>
        <w:t xml:space="preserve"> parte, o bancă poate:</w:t>
      </w:r>
    </w:p>
    <w:p w14:paraId="079CB81F" w14:textId="23184501"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1) să trateze acea </w:t>
      </w:r>
      <w:r w:rsidR="00755FD1" w:rsidRPr="0000150F">
        <w:rPr>
          <w:rFonts w:ascii="Arial" w:eastAsia="Times New Roman" w:hAnsi="Arial" w:cs="Arial"/>
          <w:sz w:val="24"/>
          <w:szCs w:val="24"/>
          <w:lang w:eastAsia="ro-MD"/>
        </w:rPr>
        <w:t>porțiune</w:t>
      </w:r>
      <w:r w:rsidRPr="0000150F">
        <w:rPr>
          <w:rFonts w:ascii="Arial" w:eastAsia="Times New Roman" w:hAnsi="Arial" w:cs="Arial"/>
          <w:sz w:val="24"/>
          <w:szCs w:val="24"/>
          <w:lang w:eastAsia="ro-MD"/>
        </w:rPr>
        <w:t xml:space="preserve"> a expunerii care este garantată ca fiind </w:t>
      </w:r>
      <w:r w:rsidR="00296E94" w:rsidRPr="00296E94">
        <w:rPr>
          <w:rFonts w:ascii="Arial" w:hAnsi="Arial" w:cs="Arial"/>
          <w:sz w:val="24"/>
          <w:szCs w:val="24"/>
        </w:rPr>
        <w:t>o expunere</w:t>
      </w:r>
      <w:r w:rsidRPr="0000150F">
        <w:rPr>
          <w:rFonts w:ascii="Arial" w:eastAsia="Times New Roman" w:hAnsi="Arial" w:cs="Arial"/>
          <w:sz w:val="24"/>
          <w:szCs w:val="24"/>
          <w:lang w:eastAsia="ro-MD"/>
        </w:rPr>
        <w:t xml:space="preserve"> </w:t>
      </w:r>
      <w:r w:rsidR="00755FD1" w:rsidRPr="0000150F">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garant </w:t>
      </w:r>
      <w:r w:rsidR="00755FD1" w:rsidRPr="0000150F">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nu </w:t>
      </w:r>
      <w:r w:rsidR="00755FD1" w:rsidRPr="0000150F">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client, cu </w:t>
      </w:r>
      <w:r w:rsidR="00755FD1" w:rsidRPr="0000150F">
        <w:rPr>
          <w:rFonts w:ascii="Arial" w:eastAsia="Times New Roman" w:hAnsi="Arial" w:cs="Arial"/>
          <w:sz w:val="24"/>
          <w:szCs w:val="24"/>
          <w:lang w:eastAsia="ro-MD"/>
        </w:rPr>
        <w:t>condiția</w:t>
      </w:r>
      <w:r w:rsidRPr="0000150F">
        <w:rPr>
          <w:rFonts w:ascii="Arial" w:eastAsia="Times New Roman" w:hAnsi="Arial" w:cs="Arial"/>
          <w:sz w:val="24"/>
          <w:szCs w:val="24"/>
          <w:lang w:eastAsia="ro-MD"/>
        </w:rPr>
        <w:t xml:space="preserve"> ca expunerea negarantată </w:t>
      </w:r>
      <w:r w:rsidR="00755FD1" w:rsidRPr="0000150F">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garant să primească o pondere de risc egală sau mai mică decât ponderea de risc a expunerii negarantate </w:t>
      </w:r>
      <w:r w:rsidR="00755FD1" w:rsidRPr="0000150F">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client în conformitate cu Regulamentul nr.111/2018;</w:t>
      </w:r>
    </w:p>
    <w:p w14:paraId="22504186" w14:textId="16ECE5C8" w:rsid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2) să trateze acea </w:t>
      </w:r>
      <w:r w:rsidR="00755FD1" w:rsidRPr="0000150F">
        <w:rPr>
          <w:rFonts w:ascii="Arial" w:eastAsia="Times New Roman" w:hAnsi="Arial" w:cs="Arial"/>
          <w:sz w:val="24"/>
          <w:szCs w:val="24"/>
          <w:lang w:eastAsia="ro-MD"/>
        </w:rPr>
        <w:t>porțiune</w:t>
      </w:r>
      <w:r w:rsidRPr="0000150F">
        <w:rPr>
          <w:rFonts w:ascii="Arial" w:eastAsia="Times New Roman" w:hAnsi="Arial" w:cs="Arial"/>
          <w:sz w:val="24"/>
          <w:szCs w:val="24"/>
          <w:lang w:eastAsia="ro-MD"/>
        </w:rPr>
        <w:t xml:space="preserve"> a expunerii care este garantată cu valoarea de </w:t>
      </w:r>
      <w:r w:rsidR="00755FD1" w:rsidRPr="0000150F">
        <w:rPr>
          <w:rFonts w:ascii="Arial" w:eastAsia="Times New Roman" w:hAnsi="Arial" w:cs="Arial"/>
          <w:sz w:val="24"/>
          <w:szCs w:val="24"/>
          <w:lang w:eastAsia="ro-MD"/>
        </w:rPr>
        <w:t>piață</w:t>
      </w:r>
      <w:r w:rsidRPr="0000150F">
        <w:rPr>
          <w:rFonts w:ascii="Arial" w:eastAsia="Times New Roman" w:hAnsi="Arial" w:cs="Arial"/>
          <w:sz w:val="24"/>
          <w:szCs w:val="24"/>
          <w:lang w:eastAsia="ro-MD"/>
        </w:rPr>
        <w:t xml:space="preserve"> a </w:t>
      </w:r>
      <w:r w:rsidR="00755FD1" w:rsidRPr="0000150F">
        <w:rPr>
          <w:rFonts w:ascii="Arial" w:eastAsia="Times New Roman" w:hAnsi="Arial" w:cs="Arial"/>
          <w:sz w:val="24"/>
          <w:szCs w:val="24"/>
          <w:lang w:eastAsia="ro-MD"/>
        </w:rPr>
        <w:t>garanției</w:t>
      </w:r>
      <w:r w:rsidRPr="0000150F">
        <w:rPr>
          <w:rFonts w:ascii="Arial" w:eastAsia="Times New Roman" w:hAnsi="Arial" w:cs="Arial"/>
          <w:sz w:val="24"/>
          <w:szCs w:val="24"/>
          <w:lang w:eastAsia="ro-MD"/>
        </w:rPr>
        <w:t xml:space="preserve"> reale recunoscute ca fiind </w:t>
      </w:r>
      <w:r w:rsidR="00296E94" w:rsidRPr="00296E94">
        <w:rPr>
          <w:rFonts w:ascii="Arial" w:hAnsi="Arial" w:cs="Arial"/>
          <w:sz w:val="24"/>
          <w:szCs w:val="24"/>
        </w:rPr>
        <w:t>o expunere</w:t>
      </w:r>
      <w:r w:rsidRPr="00296E94">
        <w:rPr>
          <w:rFonts w:ascii="Arial" w:eastAsia="Times New Roman" w:hAnsi="Arial" w:cs="Arial"/>
          <w:sz w:val="24"/>
          <w:szCs w:val="24"/>
          <w:lang w:eastAsia="ro-MD"/>
        </w:rPr>
        <w:t xml:space="preserve"> </w:t>
      </w:r>
      <w:r w:rsidR="00755FD1" w:rsidRPr="0000150F">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partea </w:t>
      </w:r>
      <w:r w:rsidR="00755FD1" w:rsidRPr="0000150F">
        <w:rPr>
          <w:rFonts w:ascii="Arial" w:eastAsia="Times New Roman" w:hAnsi="Arial" w:cs="Arial"/>
          <w:sz w:val="24"/>
          <w:szCs w:val="24"/>
          <w:lang w:eastAsia="ro-MD"/>
        </w:rPr>
        <w:t>terță</w:t>
      </w:r>
      <w:r w:rsidRPr="0000150F">
        <w:rPr>
          <w:rFonts w:ascii="Arial" w:eastAsia="Times New Roman" w:hAnsi="Arial" w:cs="Arial"/>
          <w:sz w:val="24"/>
          <w:szCs w:val="24"/>
          <w:lang w:eastAsia="ro-MD"/>
        </w:rPr>
        <w:t xml:space="preserve"> </w:t>
      </w:r>
      <w:r w:rsidR="00755FD1" w:rsidRPr="0000150F">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nu </w:t>
      </w:r>
      <w:r w:rsidR="00755FD1" w:rsidRPr="0000150F">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client, cu </w:t>
      </w:r>
      <w:r w:rsidR="00755FD1" w:rsidRPr="0000150F">
        <w:rPr>
          <w:rFonts w:ascii="Arial" w:eastAsia="Times New Roman" w:hAnsi="Arial" w:cs="Arial"/>
          <w:sz w:val="24"/>
          <w:szCs w:val="24"/>
          <w:lang w:eastAsia="ro-MD"/>
        </w:rPr>
        <w:t>condiția</w:t>
      </w:r>
      <w:r w:rsidRPr="0000150F">
        <w:rPr>
          <w:rFonts w:ascii="Arial" w:eastAsia="Times New Roman" w:hAnsi="Arial" w:cs="Arial"/>
          <w:sz w:val="24"/>
          <w:szCs w:val="24"/>
          <w:lang w:eastAsia="ro-MD"/>
        </w:rPr>
        <w:t xml:space="preserve"> ca expunerea să fie garantată prin </w:t>
      </w:r>
      <w:r w:rsidR="00755FD1" w:rsidRPr="0000150F">
        <w:rPr>
          <w:rFonts w:ascii="Arial" w:eastAsia="Times New Roman" w:hAnsi="Arial" w:cs="Arial"/>
          <w:sz w:val="24"/>
          <w:szCs w:val="24"/>
          <w:lang w:eastAsia="ro-MD"/>
        </w:rPr>
        <w:t>garanție</w:t>
      </w:r>
      <w:r w:rsidRPr="0000150F">
        <w:rPr>
          <w:rFonts w:ascii="Arial" w:eastAsia="Times New Roman" w:hAnsi="Arial" w:cs="Arial"/>
          <w:sz w:val="24"/>
          <w:szCs w:val="24"/>
          <w:lang w:eastAsia="ro-MD"/>
        </w:rPr>
        <w:t xml:space="preserve"> reală </w:t>
      </w:r>
      <w:r w:rsidR="00755FD1" w:rsidRPr="0000150F">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ca partea garantată a expunerii să primească o pondere de risc egală sau mai mică decât ponderea de risc a expunerii negarantate </w:t>
      </w:r>
      <w:r w:rsidR="00755FD1" w:rsidRPr="0000150F">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client în conformitate cu Regulamentul nr.111/2018.</w:t>
      </w:r>
    </w:p>
    <w:p w14:paraId="09E6365C" w14:textId="0B324EB5" w:rsidR="00D20921" w:rsidRPr="00D20921" w:rsidRDefault="00D20921" w:rsidP="00D20921">
      <w:pPr>
        <w:spacing w:after="0" w:line="240" w:lineRule="auto"/>
        <w:rPr>
          <w:rFonts w:ascii="Arial" w:eastAsia="Times New Roman" w:hAnsi="Arial" w:cs="Arial"/>
          <w:i/>
          <w:iCs/>
          <w:lang w:eastAsia="ro-MD"/>
        </w:rPr>
      </w:pPr>
      <w:r w:rsidRPr="00D20921">
        <w:rPr>
          <w:rFonts w:ascii="Arial" w:eastAsia="Times New Roman" w:hAnsi="Arial" w:cs="Arial"/>
          <w:i/>
          <w:iCs/>
          <w:color w:val="833C0B" w:themeColor="accent2" w:themeShade="80"/>
          <w:lang w:eastAsia="ro-MD"/>
        </w:rPr>
        <w:t xml:space="preserve">[Pct.42 modificat prin </w:t>
      </w:r>
      <w:proofErr w:type="spellStart"/>
      <w:r w:rsidRPr="00D20921">
        <w:rPr>
          <w:rFonts w:ascii="Arial" w:eastAsia="Times New Roman" w:hAnsi="Arial" w:cs="Arial"/>
          <w:i/>
          <w:iCs/>
          <w:color w:val="833C0B" w:themeColor="accent2" w:themeShade="80"/>
          <w:lang w:eastAsia="ro-MD"/>
        </w:rPr>
        <w:t>Hot.BNM</w:t>
      </w:r>
      <w:proofErr w:type="spellEnd"/>
      <w:r w:rsidRPr="00D20921">
        <w:rPr>
          <w:rFonts w:ascii="Arial" w:eastAsia="Times New Roman" w:hAnsi="Arial" w:cs="Arial"/>
          <w:i/>
          <w:iCs/>
          <w:color w:val="833C0B" w:themeColor="accent2" w:themeShade="80"/>
          <w:lang w:eastAsia="ro-MD"/>
        </w:rPr>
        <w:t xml:space="preserve"> nr.177 din 31.07.2025, în vigoare 06.11.2025]</w:t>
      </w:r>
      <w:r w:rsidRPr="00D20921">
        <w:rPr>
          <w:rFonts w:ascii="Arial" w:eastAsia="Times New Roman" w:hAnsi="Arial" w:cs="Arial"/>
          <w:i/>
          <w:iCs/>
          <w:color w:val="833C0B" w:themeColor="accent2" w:themeShade="80"/>
          <w:lang w:eastAsia="ro-MD"/>
        </w:rPr>
        <w:br/>
      </w:r>
    </w:p>
    <w:p w14:paraId="7BEE775C" w14:textId="05E679A2"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43.</w:t>
      </w:r>
      <w:r w:rsidRPr="0000150F">
        <w:rPr>
          <w:rFonts w:ascii="Arial" w:eastAsia="Times New Roman" w:hAnsi="Arial" w:cs="Arial"/>
          <w:sz w:val="24"/>
          <w:szCs w:val="24"/>
          <w:lang w:eastAsia="ro-MD"/>
        </w:rPr>
        <w:t xml:space="preserve"> În cazul în care o bancă aplică </w:t>
      </w:r>
      <w:r w:rsidR="00755FD1" w:rsidRPr="0000150F">
        <w:rPr>
          <w:rFonts w:ascii="Arial" w:eastAsia="Times New Roman" w:hAnsi="Arial" w:cs="Arial"/>
          <w:sz w:val="24"/>
          <w:szCs w:val="24"/>
          <w:lang w:eastAsia="ro-MD"/>
        </w:rPr>
        <w:t>dispozițiile</w:t>
      </w:r>
      <w:r w:rsidRPr="0000150F">
        <w:rPr>
          <w:rFonts w:ascii="Arial" w:eastAsia="Times New Roman" w:hAnsi="Arial" w:cs="Arial"/>
          <w:sz w:val="24"/>
          <w:szCs w:val="24"/>
          <w:lang w:eastAsia="ro-MD"/>
        </w:rPr>
        <w:t xml:space="preserve"> punctului 42, subpunctul 1):</w:t>
      </w:r>
    </w:p>
    <w:p w14:paraId="066601C8" w14:textId="71137A94"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1) dacă </w:t>
      </w:r>
      <w:r w:rsidR="00755FD1" w:rsidRPr="0000150F">
        <w:rPr>
          <w:rFonts w:ascii="Arial" w:eastAsia="Times New Roman" w:hAnsi="Arial" w:cs="Arial"/>
          <w:sz w:val="24"/>
          <w:szCs w:val="24"/>
          <w:lang w:eastAsia="ro-MD"/>
        </w:rPr>
        <w:t>garanția</w:t>
      </w:r>
      <w:r w:rsidRPr="0000150F">
        <w:rPr>
          <w:rFonts w:ascii="Arial" w:eastAsia="Times New Roman" w:hAnsi="Arial" w:cs="Arial"/>
          <w:sz w:val="24"/>
          <w:szCs w:val="24"/>
          <w:lang w:eastAsia="ro-MD"/>
        </w:rPr>
        <w:t xml:space="preserve"> este exprimată într-o monedă diferită de cea în care este exprimată expunerea, nivelul expunerii care se consideră a fi acoperită se calculează în conformitate cu </w:t>
      </w:r>
      <w:r w:rsidR="00755FD1" w:rsidRPr="0000150F">
        <w:rPr>
          <w:rFonts w:ascii="Arial" w:eastAsia="Times New Roman" w:hAnsi="Arial" w:cs="Arial"/>
          <w:sz w:val="24"/>
          <w:szCs w:val="24"/>
          <w:lang w:eastAsia="ro-MD"/>
        </w:rPr>
        <w:t>dispozițiile</w:t>
      </w:r>
      <w:r w:rsidRPr="0000150F">
        <w:rPr>
          <w:rFonts w:ascii="Arial" w:eastAsia="Times New Roman" w:hAnsi="Arial" w:cs="Arial"/>
          <w:sz w:val="24"/>
          <w:szCs w:val="24"/>
          <w:lang w:eastAsia="ro-MD"/>
        </w:rPr>
        <w:t xml:space="preserve"> referitoare la tratamentul aplicat </w:t>
      </w:r>
      <w:r w:rsidR="00755FD1" w:rsidRPr="0000150F">
        <w:rPr>
          <w:rFonts w:ascii="Arial" w:eastAsia="Times New Roman" w:hAnsi="Arial" w:cs="Arial"/>
          <w:sz w:val="24"/>
          <w:szCs w:val="24"/>
          <w:lang w:eastAsia="ro-MD"/>
        </w:rPr>
        <w:t>neconcordanței</w:t>
      </w:r>
      <w:r w:rsidRPr="0000150F">
        <w:rPr>
          <w:rFonts w:ascii="Arial" w:eastAsia="Times New Roman" w:hAnsi="Arial" w:cs="Arial"/>
          <w:sz w:val="24"/>
          <w:szCs w:val="24"/>
          <w:lang w:eastAsia="ro-MD"/>
        </w:rPr>
        <w:t xml:space="preserve"> de monede pentru </w:t>
      </w:r>
      <w:r w:rsidR="00755FD1" w:rsidRPr="0000150F">
        <w:rPr>
          <w:rFonts w:ascii="Arial" w:eastAsia="Times New Roman" w:hAnsi="Arial" w:cs="Arial"/>
          <w:sz w:val="24"/>
          <w:szCs w:val="24"/>
          <w:lang w:eastAsia="ro-MD"/>
        </w:rPr>
        <w:t>protecția</w:t>
      </w:r>
      <w:r w:rsidRPr="0000150F">
        <w:rPr>
          <w:rFonts w:ascii="Arial" w:eastAsia="Times New Roman" w:hAnsi="Arial" w:cs="Arial"/>
          <w:sz w:val="24"/>
          <w:szCs w:val="24"/>
          <w:lang w:eastAsia="ro-MD"/>
        </w:rPr>
        <w:t xml:space="preserve"> </w:t>
      </w:r>
      <w:r w:rsidR="00755FD1" w:rsidRPr="0000150F">
        <w:rPr>
          <w:rFonts w:ascii="Arial" w:eastAsia="Times New Roman" w:hAnsi="Arial" w:cs="Arial"/>
          <w:sz w:val="24"/>
          <w:szCs w:val="24"/>
          <w:lang w:eastAsia="ro-MD"/>
        </w:rPr>
        <w:t>nefinanțată</w:t>
      </w:r>
      <w:r w:rsidRPr="0000150F">
        <w:rPr>
          <w:rFonts w:ascii="Arial" w:eastAsia="Times New Roman" w:hAnsi="Arial" w:cs="Arial"/>
          <w:sz w:val="24"/>
          <w:szCs w:val="24"/>
          <w:lang w:eastAsia="ro-MD"/>
        </w:rPr>
        <w:t xml:space="preserve"> a creditului din Regulamentul nr.112/2018;</w:t>
      </w:r>
    </w:p>
    <w:p w14:paraId="125F04CA" w14:textId="28A77C3A"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2) decalajul între </w:t>
      </w:r>
      <w:r w:rsidR="00755FD1" w:rsidRPr="0000150F">
        <w:rPr>
          <w:rFonts w:ascii="Arial" w:eastAsia="Times New Roman" w:hAnsi="Arial" w:cs="Arial"/>
          <w:sz w:val="24"/>
          <w:szCs w:val="24"/>
          <w:lang w:eastAsia="ro-MD"/>
        </w:rPr>
        <w:t>scadența</w:t>
      </w:r>
      <w:r w:rsidRPr="0000150F">
        <w:rPr>
          <w:rFonts w:ascii="Arial" w:eastAsia="Times New Roman" w:hAnsi="Arial" w:cs="Arial"/>
          <w:sz w:val="24"/>
          <w:szCs w:val="24"/>
          <w:lang w:eastAsia="ro-MD"/>
        </w:rPr>
        <w:t xml:space="preserve"> expunerii </w:t>
      </w:r>
      <w:r w:rsidR="00755FD1" w:rsidRPr="0000150F">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w:t>
      </w:r>
      <w:r w:rsidR="00755FD1" w:rsidRPr="0000150F">
        <w:rPr>
          <w:rFonts w:ascii="Arial" w:eastAsia="Times New Roman" w:hAnsi="Arial" w:cs="Arial"/>
          <w:sz w:val="24"/>
          <w:szCs w:val="24"/>
          <w:lang w:eastAsia="ro-MD"/>
        </w:rPr>
        <w:t>scadența</w:t>
      </w:r>
      <w:r w:rsidRPr="0000150F">
        <w:rPr>
          <w:rFonts w:ascii="Arial" w:eastAsia="Times New Roman" w:hAnsi="Arial" w:cs="Arial"/>
          <w:sz w:val="24"/>
          <w:szCs w:val="24"/>
          <w:lang w:eastAsia="ro-MD"/>
        </w:rPr>
        <w:t xml:space="preserve"> </w:t>
      </w:r>
      <w:r w:rsidR="00755FD1" w:rsidRPr="0000150F">
        <w:rPr>
          <w:rFonts w:ascii="Arial" w:eastAsia="Times New Roman" w:hAnsi="Arial" w:cs="Arial"/>
          <w:sz w:val="24"/>
          <w:szCs w:val="24"/>
          <w:lang w:eastAsia="ro-MD"/>
        </w:rPr>
        <w:t>protecției</w:t>
      </w:r>
      <w:r w:rsidRPr="0000150F">
        <w:rPr>
          <w:rFonts w:ascii="Arial" w:eastAsia="Times New Roman" w:hAnsi="Arial" w:cs="Arial"/>
          <w:sz w:val="24"/>
          <w:szCs w:val="24"/>
          <w:lang w:eastAsia="ro-MD"/>
        </w:rPr>
        <w:t xml:space="preserve"> trebuie tratat în conformitate cu </w:t>
      </w:r>
      <w:r w:rsidR="00310B7F" w:rsidRPr="0000150F">
        <w:rPr>
          <w:rFonts w:ascii="Arial" w:eastAsia="Times New Roman" w:hAnsi="Arial" w:cs="Arial"/>
          <w:sz w:val="24"/>
          <w:szCs w:val="24"/>
          <w:lang w:eastAsia="ro-MD"/>
        </w:rPr>
        <w:t>dispozițiile</w:t>
      </w:r>
      <w:r w:rsidRPr="0000150F">
        <w:rPr>
          <w:rFonts w:ascii="Arial" w:eastAsia="Times New Roman" w:hAnsi="Arial" w:cs="Arial"/>
          <w:sz w:val="24"/>
          <w:szCs w:val="24"/>
          <w:lang w:eastAsia="ro-MD"/>
        </w:rPr>
        <w:t xml:space="preserve"> referitoare la tratamentul decalajului de </w:t>
      </w:r>
      <w:r w:rsidR="00755FD1" w:rsidRPr="0000150F">
        <w:rPr>
          <w:rFonts w:ascii="Arial" w:eastAsia="Times New Roman" w:hAnsi="Arial" w:cs="Arial"/>
          <w:sz w:val="24"/>
          <w:szCs w:val="24"/>
          <w:lang w:eastAsia="ro-MD"/>
        </w:rPr>
        <w:t>scadență</w:t>
      </w:r>
      <w:r w:rsidRPr="0000150F">
        <w:rPr>
          <w:rFonts w:ascii="Arial" w:eastAsia="Times New Roman" w:hAnsi="Arial" w:cs="Arial"/>
          <w:sz w:val="24"/>
          <w:szCs w:val="24"/>
          <w:lang w:eastAsia="ro-MD"/>
        </w:rPr>
        <w:t xml:space="preserve"> prevăzut în regulamentul </w:t>
      </w:r>
      <w:r w:rsidR="00310B7F" w:rsidRPr="0000150F">
        <w:rPr>
          <w:rFonts w:ascii="Arial" w:eastAsia="Times New Roman" w:hAnsi="Arial" w:cs="Arial"/>
          <w:sz w:val="24"/>
          <w:szCs w:val="24"/>
          <w:lang w:eastAsia="ro-MD"/>
        </w:rPr>
        <w:t>menționat</w:t>
      </w:r>
      <w:r w:rsidRPr="0000150F">
        <w:rPr>
          <w:rFonts w:ascii="Arial" w:eastAsia="Times New Roman" w:hAnsi="Arial" w:cs="Arial"/>
          <w:sz w:val="24"/>
          <w:szCs w:val="24"/>
          <w:lang w:eastAsia="ro-MD"/>
        </w:rPr>
        <w:t xml:space="preserve"> la subpunctul 1);</w:t>
      </w:r>
    </w:p>
    <w:p w14:paraId="62477686" w14:textId="36DD2FD0"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3) </w:t>
      </w:r>
      <w:r w:rsidR="00310B7F" w:rsidRPr="0000150F">
        <w:rPr>
          <w:rFonts w:ascii="Arial" w:eastAsia="Times New Roman" w:hAnsi="Arial" w:cs="Arial"/>
          <w:sz w:val="24"/>
          <w:szCs w:val="24"/>
          <w:lang w:eastAsia="ro-MD"/>
        </w:rPr>
        <w:t>protecția</w:t>
      </w:r>
      <w:r w:rsidRPr="0000150F">
        <w:rPr>
          <w:rFonts w:ascii="Arial" w:eastAsia="Times New Roman" w:hAnsi="Arial" w:cs="Arial"/>
          <w:sz w:val="24"/>
          <w:szCs w:val="24"/>
          <w:lang w:eastAsia="ro-MD"/>
        </w:rPr>
        <w:t xml:space="preserve"> </w:t>
      </w:r>
      <w:r w:rsidR="00310B7F" w:rsidRPr="0000150F">
        <w:rPr>
          <w:rFonts w:ascii="Arial" w:eastAsia="Times New Roman" w:hAnsi="Arial" w:cs="Arial"/>
          <w:sz w:val="24"/>
          <w:szCs w:val="24"/>
          <w:lang w:eastAsia="ro-MD"/>
        </w:rPr>
        <w:t>parțială</w:t>
      </w:r>
      <w:r w:rsidRPr="0000150F">
        <w:rPr>
          <w:rFonts w:ascii="Arial" w:eastAsia="Times New Roman" w:hAnsi="Arial" w:cs="Arial"/>
          <w:sz w:val="24"/>
          <w:szCs w:val="24"/>
          <w:lang w:eastAsia="ro-MD"/>
        </w:rPr>
        <w:t xml:space="preserve"> poate fi recunoscută potrivit tratamentului prevăzut în regulamentul </w:t>
      </w:r>
      <w:r w:rsidR="00310B7F" w:rsidRPr="0000150F">
        <w:rPr>
          <w:rFonts w:ascii="Arial" w:eastAsia="Times New Roman" w:hAnsi="Arial" w:cs="Arial"/>
          <w:sz w:val="24"/>
          <w:szCs w:val="24"/>
          <w:lang w:eastAsia="ro-MD"/>
        </w:rPr>
        <w:t>menționat</w:t>
      </w:r>
      <w:r w:rsidRPr="0000150F">
        <w:rPr>
          <w:rFonts w:ascii="Arial" w:eastAsia="Times New Roman" w:hAnsi="Arial" w:cs="Arial"/>
          <w:sz w:val="24"/>
          <w:szCs w:val="24"/>
          <w:lang w:eastAsia="ro-MD"/>
        </w:rPr>
        <w:t xml:space="preserve"> la subpunctul 1).</w:t>
      </w:r>
    </w:p>
    <w:p w14:paraId="6A9AD4E9" w14:textId="75A83F0D"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44.</w:t>
      </w:r>
      <w:r w:rsidRPr="0000150F">
        <w:rPr>
          <w:rFonts w:ascii="Arial" w:eastAsia="Times New Roman" w:hAnsi="Arial" w:cs="Arial"/>
          <w:sz w:val="24"/>
          <w:szCs w:val="24"/>
          <w:lang w:eastAsia="ro-MD"/>
        </w:rPr>
        <w:t xml:space="preserve"> Metoda </w:t>
      </w:r>
      <w:r w:rsidR="00310B7F" w:rsidRPr="0000150F">
        <w:rPr>
          <w:rFonts w:ascii="Arial" w:eastAsia="Times New Roman" w:hAnsi="Arial" w:cs="Arial"/>
          <w:sz w:val="24"/>
          <w:szCs w:val="24"/>
          <w:lang w:eastAsia="ro-MD"/>
        </w:rPr>
        <w:t>menționată</w:t>
      </w:r>
      <w:r w:rsidRPr="0000150F">
        <w:rPr>
          <w:rFonts w:ascii="Arial" w:eastAsia="Times New Roman" w:hAnsi="Arial" w:cs="Arial"/>
          <w:sz w:val="24"/>
          <w:szCs w:val="24"/>
          <w:lang w:eastAsia="ro-MD"/>
        </w:rPr>
        <w:t xml:space="preserve"> la punctul 42, subpunctul 2) nu se utilizează de către o bancă în cazul unui decalaj între </w:t>
      </w:r>
      <w:r w:rsidR="00310B7F" w:rsidRPr="0000150F">
        <w:rPr>
          <w:rFonts w:ascii="Arial" w:eastAsia="Times New Roman" w:hAnsi="Arial" w:cs="Arial"/>
          <w:sz w:val="24"/>
          <w:szCs w:val="24"/>
          <w:lang w:eastAsia="ro-MD"/>
        </w:rPr>
        <w:t>scadența</w:t>
      </w:r>
      <w:r w:rsidRPr="0000150F">
        <w:rPr>
          <w:rFonts w:ascii="Arial" w:eastAsia="Times New Roman" w:hAnsi="Arial" w:cs="Arial"/>
          <w:sz w:val="24"/>
          <w:szCs w:val="24"/>
          <w:lang w:eastAsia="ro-MD"/>
        </w:rPr>
        <w:t xml:space="preserve"> expunerii </w:t>
      </w:r>
      <w:r w:rsidR="00310B7F" w:rsidRPr="0000150F">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w:t>
      </w:r>
      <w:r w:rsidR="00310B7F" w:rsidRPr="0000150F">
        <w:rPr>
          <w:rFonts w:ascii="Arial" w:eastAsia="Times New Roman" w:hAnsi="Arial" w:cs="Arial"/>
          <w:sz w:val="24"/>
          <w:szCs w:val="24"/>
          <w:lang w:eastAsia="ro-MD"/>
        </w:rPr>
        <w:t>scadența</w:t>
      </w:r>
      <w:r w:rsidRPr="0000150F">
        <w:rPr>
          <w:rFonts w:ascii="Arial" w:eastAsia="Times New Roman" w:hAnsi="Arial" w:cs="Arial"/>
          <w:sz w:val="24"/>
          <w:szCs w:val="24"/>
          <w:lang w:eastAsia="ro-MD"/>
        </w:rPr>
        <w:t xml:space="preserve"> </w:t>
      </w:r>
      <w:r w:rsidR="00310B7F" w:rsidRPr="0000150F">
        <w:rPr>
          <w:rFonts w:ascii="Arial" w:eastAsia="Times New Roman" w:hAnsi="Arial" w:cs="Arial"/>
          <w:sz w:val="24"/>
          <w:szCs w:val="24"/>
          <w:lang w:eastAsia="ro-MD"/>
        </w:rPr>
        <w:t>protecției</w:t>
      </w:r>
      <w:r w:rsidRPr="0000150F">
        <w:rPr>
          <w:rFonts w:ascii="Arial" w:eastAsia="Times New Roman" w:hAnsi="Arial" w:cs="Arial"/>
          <w:sz w:val="24"/>
          <w:szCs w:val="24"/>
          <w:lang w:eastAsia="ro-MD"/>
        </w:rPr>
        <w:t>.</w:t>
      </w:r>
    </w:p>
    <w:p w14:paraId="50E6CD81"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4166A60E"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19FD38E9" w14:textId="77777777" w:rsidR="0000150F" w:rsidRPr="0000150F" w:rsidRDefault="0000150F" w:rsidP="0000150F">
      <w:pPr>
        <w:spacing w:after="0" w:line="240" w:lineRule="auto"/>
        <w:jc w:val="right"/>
        <w:rPr>
          <w:rFonts w:ascii="Arial" w:eastAsia="Times New Roman" w:hAnsi="Arial" w:cs="Arial"/>
          <w:sz w:val="24"/>
          <w:szCs w:val="24"/>
          <w:lang w:eastAsia="ro-MD"/>
        </w:rPr>
      </w:pPr>
      <w:r w:rsidRPr="0000150F">
        <w:rPr>
          <w:rFonts w:ascii="Arial" w:eastAsia="Times New Roman" w:hAnsi="Arial" w:cs="Arial"/>
          <w:sz w:val="24"/>
          <w:szCs w:val="24"/>
          <w:lang w:eastAsia="ro-MD"/>
        </w:rPr>
        <w:t>Anexa nr.1</w:t>
      </w:r>
    </w:p>
    <w:p w14:paraId="227D039C" w14:textId="77777777" w:rsidR="0000150F" w:rsidRPr="0000150F" w:rsidRDefault="0000150F" w:rsidP="0000150F">
      <w:pPr>
        <w:spacing w:after="0" w:line="240" w:lineRule="auto"/>
        <w:jc w:val="right"/>
        <w:rPr>
          <w:rFonts w:ascii="Arial" w:eastAsia="Times New Roman" w:hAnsi="Arial" w:cs="Arial"/>
          <w:sz w:val="24"/>
          <w:szCs w:val="24"/>
          <w:lang w:eastAsia="ro-MD"/>
        </w:rPr>
      </w:pPr>
      <w:r w:rsidRPr="0000150F">
        <w:rPr>
          <w:rFonts w:ascii="Arial" w:eastAsia="Times New Roman" w:hAnsi="Arial" w:cs="Arial"/>
          <w:sz w:val="24"/>
          <w:szCs w:val="24"/>
          <w:lang w:eastAsia="ro-MD"/>
        </w:rPr>
        <w:t>la Regulamentul cu privire</w:t>
      </w:r>
    </w:p>
    <w:p w14:paraId="31003DA8" w14:textId="77777777" w:rsidR="0000150F" w:rsidRPr="0000150F" w:rsidRDefault="0000150F" w:rsidP="0000150F">
      <w:pPr>
        <w:spacing w:after="0" w:line="240" w:lineRule="auto"/>
        <w:jc w:val="right"/>
        <w:rPr>
          <w:rFonts w:ascii="Arial" w:eastAsia="Times New Roman" w:hAnsi="Arial" w:cs="Arial"/>
          <w:sz w:val="24"/>
          <w:szCs w:val="24"/>
          <w:lang w:eastAsia="ro-MD"/>
        </w:rPr>
      </w:pPr>
      <w:r w:rsidRPr="0000150F">
        <w:rPr>
          <w:rFonts w:ascii="Arial" w:eastAsia="Times New Roman" w:hAnsi="Arial" w:cs="Arial"/>
          <w:sz w:val="24"/>
          <w:szCs w:val="24"/>
          <w:lang w:eastAsia="ro-MD"/>
        </w:rPr>
        <w:t>la expunerile mari</w:t>
      </w:r>
    </w:p>
    <w:p w14:paraId="714A2288" w14:textId="77777777" w:rsidR="0000150F" w:rsidRPr="0000150F" w:rsidRDefault="0000150F" w:rsidP="0000150F">
      <w:pPr>
        <w:spacing w:after="0" w:line="240" w:lineRule="auto"/>
        <w:jc w:val="right"/>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441BA6B4" w14:textId="6AFBC689" w:rsidR="0000150F" w:rsidRPr="0000150F" w:rsidRDefault="00497D33"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Condițiile</w:t>
      </w:r>
      <w:r w:rsidR="0000150F" w:rsidRPr="0000150F">
        <w:rPr>
          <w:rFonts w:ascii="Arial" w:eastAsia="Times New Roman" w:hAnsi="Arial" w:cs="Arial"/>
          <w:b/>
          <w:bCs/>
          <w:sz w:val="24"/>
          <w:szCs w:val="24"/>
          <w:lang w:eastAsia="ro-MD"/>
        </w:rPr>
        <w:t xml:space="preserve"> </w:t>
      </w:r>
      <w:r w:rsidRPr="0000150F">
        <w:rPr>
          <w:rFonts w:ascii="Arial" w:eastAsia="Times New Roman" w:hAnsi="Arial" w:cs="Arial"/>
          <w:b/>
          <w:bCs/>
          <w:sz w:val="24"/>
          <w:szCs w:val="24"/>
          <w:lang w:eastAsia="ro-MD"/>
        </w:rPr>
        <w:t>și</w:t>
      </w:r>
      <w:r w:rsidR="0000150F" w:rsidRPr="0000150F">
        <w:rPr>
          <w:rFonts w:ascii="Arial" w:eastAsia="Times New Roman" w:hAnsi="Arial" w:cs="Arial"/>
          <w:b/>
          <w:bCs/>
          <w:sz w:val="24"/>
          <w:szCs w:val="24"/>
          <w:lang w:eastAsia="ro-MD"/>
        </w:rPr>
        <w:t xml:space="preserve"> metodologiile de determinare</w:t>
      </w:r>
    </w:p>
    <w:p w14:paraId="73D7256C" w14:textId="6857D7C1"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 xml:space="preserve">a expunerii totale </w:t>
      </w:r>
      <w:r w:rsidR="00497D33">
        <w:rPr>
          <w:rFonts w:ascii="Arial" w:eastAsia="Times New Roman" w:hAnsi="Arial" w:cs="Arial"/>
          <w:b/>
          <w:bCs/>
          <w:sz w:val="24"/>
          <w:szCs w:val="24"/>
          <w:lang w:eastAsia="ro-MD"/>
        </w:rPr>
        <w:t>față</w:t>
      </w:r>
      <w:r w:rsidRPr="0000150F">
        <w:rPr>
          <w:rFonts w:ascii="Arial" w:eastAsia="Times New Roman" w:hAnsi="Arial" w:cs="Arial"/>
          <w:b/>
          <w:bCs/>
          <w:sz w:val="24"/>
          <w:szCs w:val="24"/>
          <w:lang w:eastAsia="ro-MD"/>
        </w:rPr>
        <w:t xml:space="preserve"> de un client sau </w:t>
      </w:r>
      <w:r w:rsidR="00497D33">
        <w:rPr>
          <w:rFonts w:ascii="Arial" w:eastAsia="Times New Roman" w:hAnsi="Arial" w:cs="Arial"/>
          <w:b/>
          <w:bCs/>
          <w:sz w:val="24"/>
          <w:szCs w:val="24"/>
          <w:lang w:eastAsia="ro-MD"/>
        </w:rPr>
        <w:t>față</w:t>
      </w:r>
      <w:r w:rsidRPr="0000150F">
        <w:rPr>
          <w:rFonts w:ascii="Arial" w:eastAsia="Times New Roman" w:hAnsi="Arial" w:cs="Arial"/>
          <w:b/>
          <w:bCs/>
          <w:sz w:val="24"/>
          <w:szCs w:val="24"/>
          <w:lang w:eastAsia="ro-MD"/>
        </w:rPr>
        <w:t xml:space="preserve"> de un grup de </w:t>
      </w:r>
      <w:r w:rsidR="00497D33">
        <w:rPr>
          <w:rFonts w:ascii="Arial" w:eastAsia="Times New Roman" w:hAnsi="Arial" w:cs="Arial"/>
          <w:b/>
          <w:bCs/>
          <w:sz w:val="24"/>
          <w:szCs w:val="24"/>
          <w:lang w:eastAsia="ro-MD"/>
        </w:rPr>
        <w:t>clienți aflați</w:t>
      </w:r>
    </w:p>
    <w:p w14:paraId="1FC39EDE" w14:textId="357AD6DF"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 xml:space="preserve"> în legătură din punctul de vedere al </w:t>
      </w:r>
      <w:r w:rsidR="00497D33">
        <w:rPr>
          <w:rFonts w:ascii="Arial" w:eastAsia="Times New Roman" w:hAnsi="Arial" w:cs="Arial"/>
          <w:b/>
          <w:bCs/>
          <w:sz w:val="24"/>
          <w:szCs w:val="24"/>
          <w:lang w:eastAsia="ro-MD"/>
        </w:rPr>
        <w:t>tranzacțiilor</w:t>
      </w:r>
      <w:r w:rsidRPr="0000150F">
        <w:rPr>
          <w:rFonts w:ascii="Arial" w:eastAsia="Times New Roman" w:hAnsi="Arial" w:cs="Arial"/>
          <w:b/>
          <w:bCs/>
          <w:sz w:val="24"/>
          <w:szCs w:val="24"/>
          <w:lang w:eastAsia="ro-MD"/>
        </w:rPr>
        <w:t xml:space="preserve"> cu active-suport</w:t>
      </w:r>
    </w:p>
    <w:p w14:paraId="2EB25D3A"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 </w:t>
      </w:r>
    </w:p>
    <w:p w14:paraId="0BAF44DA" w14:textId="4134DF48"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w:t>
      </w:r>
      <w:r w:rsidRPr="0000150F">
        <w:rPr>
          <w:rFonts w:ascii="Arial" w:eastAsia="Times New Roman" w:hAnsi="Arial" w:cs="Arial"/>
          <w:sz w:val="24"/>
          <w:szCs w:val="24"/>
          <w:lang w:eastAsia="ro-MD"/>
        </w:rPr>
        <w:t xml:space="preserve"> O bancă determină </w:t>
      </w:r>
      <w:r w:rsidR="00497D33">
        <w:rPr>
          <w:rFonts w:ascii="Arial" w:eastAsia="Times New Roman" w:hAnsi="Arial" w:cs="Arial"/>
          <w:sz w:val="24"/>
          <w:szCs w:val="24"/>
          <w:lang w:eastAsia="ro-MD"/>
        </w:rPr>
        <w:t>contribuția</w:t>
      </w:r>
      <w:r w:rsidRPr="0000150F">
        <w:rPr>
          <w:rFonts w:ascii="Arial" w:eastAsia="Times New Roman" w:hAnsi="Arial" w:cs="Arial"/>
          <w:sz w:val="24"/>
          <w:szCs w:val="24"/>
          <w:lang w:eastAsia="ro-MD"/>
        </w:rPr>
        <w:t xml:space="preserve"> la expunerea globală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un anumit client sau grup de </w:t>
      </w:r>
      <w:r w:rsidR="00497D33">
        <w:rPr>
          <w:rFonts w:ascii="Arial" w:eastAsia="Times New Roman" w:hAnsi="Arial" w:cs="Arial"/>
          <w:sz w:val="24"/>
          <w:szCs w:val="24"/>
          <w:lang w:eastAsia="ro-MD"/>
        </w:rPr>
        <w:t>clienți aflați</w:t>
      </w:r>
      <w:r w:rsidRPr="0000150F">
        <w:rPr>
          <w:rFonts w:ascii="Arial" w:eastAsia="Times New Roman" w:hAnsi="Arial" w:cs="Arial"/>
          <w:sz w:val="24"/>
          <w:szCs w:val="24"/>
          <w:lang w:eastAsia="ro-MD"/>
        </w:rPr>
        <w:t xml:space="preserve"> în legătură, care rezultă dintr-o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 xml:space="preserve"> </w:t>
      </w:r>
      <w:r w:rsidR="00B607D5">
        <w:rPr>
          <w:rFonts w:ascii="Arial" w:eastAsia="Times New Roman" w:hAnsi="Arial" w:cs="Arial"/>
          <w:sz w:val="24"/>
          <w:szCs w:val="24"/>
          <w:lang w:eastAsia="ro-MD"/>
        </w:rPr>
        <w:t>menționată</w:t>
      </w:r>
      <w:r w:rsidRPr="0000150F">
        <w:rPr>
          <w:rFonts w:ascii="Arial" w:eastAsia="Times New Roman" w:hAnsi="Arial" w:cs="Arial"/>
          <w:sz w:val="24"/>
          <w:szCs w:val="24"/>
          <w:lang w:eastAsia="ro-MD"/>
        </w:rPr>
        <w:t xml:space="preserve"> la punctul 13 din regulament, în conformitate cu metodologia prevăzută la punctele 4–11 din prezenta </w:t>
      </w:r>
      <w:r w:rsidRPr="0000150F">
        <w:rPr>
          <w:rFonts w:ascii="Arial" w:eastAsia="Times New Roman" w:hAnsi="Arial" w:cs="Arial"/>
          <w:sz w:val="24"/>
          <w:szCs w:val="24"/>
          <w:lang w:eastAsia="ro-MD"/>
        </w:rPr>
        <w:lastRenderedPageBreak/>
        <w:t xml:space="preserve">anexă. Banca determină separat propria expunere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fiecare dintre activele-suport în conformitate cu punctele 5–7 din prezenta anexă.</w:t>
      </w:r>
    </w:p>
    <w:p w14:paraId="5DF11D4F" w14:textId="2CA9276B"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2.</w:t>
      </w:r>
      <w:r w:rsidRPr="0000150F">
        <w:rPr>
          <w:rFonts w:ascii="Arial" w:eastAsia="Times New Roman" w:hAnsi="Arial" w:cs="Arial"/>
          <w:sz w:val="24"/>
          <w:szCs w:val="24"/>
          <w:lang w:eastAsia="ro-MD"/>
        </w:rPr>
        <w:t xml:space="preserve"> În sensul prezentei anexe active-suport reprezintă activele </w:t>
      </w:r>
      <w:r w:rsidR="00B607D5">
        <w:rPr>
          <w:rFonts w:ascii="Arial" w:eastAsia="Times New Roman" w:hAnsi="Arial" w:cs="Arial"/>
          <w:sz w:val="24"/>
          <w:szCs w:val="24"/>
          <w:lang w:eastAsia="ro-MD"/>
        </w:rPr>
        <w:t>menționate</w:t>
      </w:r>
      <w:r w:rsidRPr="0000150F">
        <w:rPr>
          <w:rFonts w:ascii="Arial" w:eastAsia="Times New Roman" w:hAnsi="Arial" w:cs="Arial"/>
          <w:sz w:val="24"/>
          <w:szCs w:val="24"/>
          <w:lang w:eastAsia="ro-MD"/>
        </w:rPr>
        <w:t xml:space="preserve"> la art.112, alin.(1) pct.6) </w:t>
      </w:r>
      <w:proofErr w:type="spellStart"/>
      <w:r w:rsidRPr="0000150F">
        <w:rPr>
          <w:rFonts w:ascii="Arial" w:eastAsia="Times New Roman" w:hAnsi="Arial" w:cs="Arial"/>
          <w:sz w:val="24"/>
          <w:szCs w:val="24"/>
          <w:lang w:eastAsia="ro-MD"/>
        </w:rPr>
        <w:t>lit.a</w:t>
      </w:r>
      <w:proofErr w:type="spellEnd"/>
      <w:r w:rsidRPr="0000150F">
        <w:rPr>
          <w:rFonts w:ascii="Arial" w:eastAsia="Times New Roman" w:hAnsi="Arial" w:cs="Arial"/>
          <w:sz w:val="24"/>
          <w:szCs w:val="24"/>
          <w:lang w:eastAsia="ro-MD"/>
        </w:rPr>
        <w:t xml:space="preserve">) din Legea nr.171/2012 privind </w:t>
      </w:r>
      <w:r w:rsidR="00B607D5">
        <w:rPr>
          <w:rFonts w:ascii="Arial" w:eastAsia="Times New Roman" w:hAnsi="Arial" w:cs="Arial"/>
          <w:sz w:val="24"/>
          <w:szCs w:val="24"/>
          <w:lang w:eastAsia="ro-MD"/>
        </w:rPr>
        <w:t>piața</w:t>
      </w:r>
      <w:r w:rsidRPr="0000150F">
        <w:rPr>
          <w:rFonts w:ascii="Arial" w:eastAsia="Times New Roman" w:hAnsi="Arial" w:cs="Arial"/>
          <w:sz w:val="24"/>
          <w:szCs w:val="24"/>
          <w:lang w:eastAsia="ro-MD"/>
        </w:rPr>
        <w:t xml:space="preserve"> de capital (Monitorul Oficial al Republicii Moldova. 2012, nr.193–197, art.665).</w:t>
      </w:r>
    </w:p>
    <w:p w14:paraId="05FE4FCC" w14:textId="43B66C9D"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3.</w:t>
      </w:r>
      <w:r w:rsidRPr="0000150F">
        <w:rPr>
          <w:rFonts w:ascii="Arial" w:eastAsia="Times New Roman" w:hAnsi="Arial" w:cs="Arial"/>
          <w:sz w:val="24"/>
          <w:szCs w:val="24"/>
          <w:lang w:eastAsia="ro-MD"/>
        </w:rPr>
        <w:t xml:space="preserve"> O bancă evaluează dacă o anumită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 xml:space="preserve"> constituie o expunere suplimentară în conformitate cu punctul 13 din prezenta anexă.</w:t>
      </w:r>
    </w:p>
    <w:p w14:paraId="0847EE66" w14:textId="172BA56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4.</w:t>
      </w:r>
      <w:r w:rsidRPr="0000150F">
        <w:rPr>
          <w:rFonts w:ascii="Arial" w:eastAsia="Times New Roman" w:hAnsi="Arial" w:cs="Arial"/>
          <w:sz w:val="24"/>
          <w:szCs w:val="24"/>
          <w:lang w:eastAsia="ro-MD"/>
        </w:rPr>
        <w:t xml:space="preserve"> Atunci când evaluează expunerile-suport ale unei </w:t>
      </w:r>
      <w:r w:rsidR="00497D33">
        <w:rPr>
          <w:rFonts w:ascii="Arial" w:eastAsia="Times New Roman" w:hAnsi="Arial" w:cs="Arial"/>
          <w:sz w:val="24"/>
          <w:szCs w:val="24"/>
          <w:lang w:eastAsia="ro-MD"/>
        </w:rPr>
        <w:t>tranzacții</w:t>
      </w:r>
      <w:r w:rsidRPr="0000150F">
        <w:rPr>
          <w:rFonts w:ascii="Arial" w:eastAsia="Times New Roman" w:hAnsi="Arial" w:cs="Arial"/>
          <w:sz w:val="24"/>
          <w:szCs w:val="24"/>
          <w:lang w:eastAsia="ro-MD"/>
        </w:rPr>
        <w:t xml:space="preserve"> (</w:t>
      </w:r>
      <w:r w:rsidR="00497D33">
        <w:rPr>
          <w:rFonts w:ascii="Arial" w:eastAsia="Times New Roman" w:hAnsi="Arial" w:cs="Arial"/>
          <w:sz w:val="24"/>
          <w:szCs w:val="24"/>
          <w:lang w:eastAsia="ro-MD"/>
        </w:rPr>
        <w:t>tranzacția</w:t>
      </w:r>
      <w:r w:rsidRPr="0000150F">
        <w:rPr>
          <w:rFonts w:ascii="Arial" w:eastAsia="Times New Roman" w:hAnsi="Arial" w:cs="Arial"/>
          <w:sz w:val="24"/>
          <w:szCs w:val="24"/>
          <w:lang w:eastAsia="ro-MD"/>
        </w:rPr>
        <w:t xml:space="preserve"> A) care are la rândul său o expunere-suport provenită dintr-o altă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 xml:space="preserve"> (</w:t>
      </w:r>
      <w:r w:rsidR="00497D33">
        <w:rPr>
          <w:rFonts w:ascii="Arial" w:eastAsia="Times New Roman" w:hAnsi="Arial" w:cs="Arial"/>
          <w:sz w:val="24"/>
          <w:szCs w:val="24"/>
          <w:lang w:eastAsia="ro-MD"/>
        </w:rPr>
        <w:t>tranzacția</w:t>
      </w:r>
      <w:r w:rsidRPr="0000150F">
        <w:rPr>
          <w:rFonts w:ascii="Arial" w:eastAsia="Times New Roman" w:hAnsi="Arial" w:cs="Arial"/>
          <w:sz w:val="24"/>
          <w:szCs w:val="24"/>
          <w:lang w:eastAsia="ro-MD"/>
        </w:rPr>
        <w:t xml:space="preserve"> B) în sensul punctelor 6–12 din prezenta anexă, o bancă consideră că expunerea la </w:t>
      </w:r>
      <w:r w:rsidR="00497D33">
        <w:rPr>
          <w:rFonts w:ascii="Arial" w:eastAsia="Times New Roman" w:hAnsi="Arial" w:cs="Arial"/>
          <w:sz w:val="24"/>
          <w:szCs w:val="24"/>
          <w:lang w:eastAsia="ro-MD"/>
        </w:rPr>
        <w:t>tranzacția</w:t>
      </w:r>
      <w:r w:rsidRPr="0000150F">
        <w:rPr>
          <w:rFonts w:ascii="Arial" w:eastAsia="Times New Roman" w:hAnsi="Arial" w:cs="Arial"/>
          <w:sz w:val="24"/>
          <w:szCs w:val="24"/>
          <w:lang w:eastAsia="ro-MD"/>
        </w:rPr>
        <w:t xml:space="preserve"> B este înlocuită cu expunerile-suport ale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 xml:space="preserve">i B. Prevederea dată se aplică atât timp cât expunerile-suport reprezintă expuneri la </w:t>
      </w:r>
      <w:r w:rsidR="00497D33">
        <w:rPr>
          <w:rFonts w:ascii="Arial" w:eastAsia="Times New Roman" w:hAnsi="Arial" w:cs="Arial"/>
          <w:sz w:val="24"/>
          <w:szCs w:val="24"/>
          <w:lang w:eastAsia="ro-MD"/>
        </w:rPr>
        <w:t>tranzacții</w:t>
      </w:r>
      <w:r w:rsidRPr="0000150F">
        <w:rPr>
          <w:rFonts w:ascii="Arial" w:eastAsia="Times New Roman" w:hAnsi="Arial" w:cs="Arial"/>
          <w:sz w:val="24"/>
          <w:szCs w:val="24"/>
          <w:lang w:eastAsia="ro-MD"/>
        </w:rPr>
        <w:t xml:space="preserve"> cu active-suport.</w:t>
      </w:r>
    </w:p>
    <w:p w14:paraId="4A9175C1" w14:textId="72E15A22"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5.</w:t>
      </w:r>
      <w:r w:rsidRPr="0000150F">
        <w:rPr>
          <w:rFonts w:ascii="Arial" w:eastAsia="Times New Roman" w:hAnsi="Arial" w:cs="Arial"/>
          <w:sz w:val="24"/>
          <w:szCs w:val="24"/>
          <w:lang w:eastAsia="ro-MD"/>
        </w:rPr>
        <w:t xml:space="preserve"> Expunerea unei bănci la un activ-suport al unei </w:t>
      </w:r>
      <w:r w:rsidR="00497D33">
        <w:rPr>
          <w:rFonts w:ascii="Arial" w:eastAsia="Times New Roman" w:hAnsi="Arial" w:cs="Arial"/>
          <w:sz w:val="24"/>
          <w:szCs w:val="24"/>
          <w:lang w:eastAsia="ro-MD"/>
        </w:rPr>
        <w:t>tranzacții</w:t>
      </w:r>
      <w:r w:rsidRPr="0000150F">
        <w:rPr>
          <w:rFonts w:ascii="Arial" w:eastAsia="Times New Roman" w:hAnsi="Arial" w:cs="Arial"/>
          <w:sz w:val="24"/>
          <w:szCs w:val="24"/>
          <w:lang w:eastAsia="ro-MD"/>
        </w:rPr>
        <w:t xml:space="preserve"> este cea mai mică dintre următoarele valori:</w:t>
      </w:r>
    </w:p>
    <w:p w14:paraId="495F3784"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1) valoarea expunerii care derivă din activul-suport;</w:t>
      </w:r>
    </w:p>
    <w:p w14:paraId="64E1AAF4" w14:textId="160C8DBD"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2) valoarea totală a expunerilor băncii la activul-suport care rezultă din toate expunerile acesteia la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w:t>
      </w:r>
    </w:p>
    <w:p w14:paraId="406830FA" w14:textId="58915F36"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6.</w:t>
      </w:r>
      <w:r w:rsidRPr="0000150F">
        <w:rPr>
          <w:rFonts w:ascii="Arial" w:eastAsia="Times New Roman" w:hAnsi="Arial" w:cs="Arial"/>
          <w:sz w:val="24"/>
          <w:szCs w:val="24"/>
          <w:lang w:eastAsia="ro-MD"/>
        </w:rPr>
        <w:t xml:space="preserve"> Pentru fiecare expunere a băncii la o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 valoarea expunerii rezultate la un activ-suport se determină după cum urmează:</w:t>
      </w:r>
    </w:p>
    <w:p w14:paraId="782BB498" w14:textId="3B9A57FB"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1) în cazul în care expunerile tuturor investitorilor </w:t>
      </w:r>
      <w:r w:rsidR="00B607D5" w:rsidRPr="0000150F">
        <w:rPr>
          <w:rFonts w:ascii="Arial" w:eastAsia="Times New Roman" w:hAnsi="Arial" w:cs="Arial"/>
          <w:sz w:val="24"/>
          <w:szCs w:val="24"/>
          <w:lang w:eastAsia="ro-MD"/>
        </w:rPr>
        <w:t>implicați</w:t>
      </w:r>
      <w:r w:rsidRPr="0000150F">
        <w:rPr>
          <w:rFonts w:ascii="Arial" w:eastAsia="Times New Roman" w:hAnsi="Arial" w:cs="Arial"/>
          <w:sz w:val="24"/>
          <w:szCs w:val="24"/>
          <w:lang w:eastAsia="ro-MD"/>
        </w:rPr>
        <w:t xml:space="preserve"> în această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 xml:space="preserve"> sunt de rang egal </w:t>
      </w:r>
      <w:r w:rsidRPr="0000150F">
        <w:rPr>
          <w:rFonts w:ascii="Arial" w:eastAsia="Times New Roman" w:hAnsi="Arial" w:cs="Arial"/>
          <w:i/>
          <w:iCs/>
          <w:sz w:val="24"/>
          <w:szCs w:val="24"/>
          <w:lang w:eastAsia="ro-MD"/>
        </w:rPr>
        <w:t>(pari-</w:t>
      </w:r>
      <w:proofErr w:type="spellStart"/>
      <w:r w:rsidRPr="0000150F">
        <w:rPr>
          <w:rFonts w:ascii="Arial" w:eastAsia="Times New Roman" w:hAnsi="Arial" w:cs="Arial"/>
          <w:i/>
          <w:iCs/>
          <w:sz w:val="24"/>
          <w:szCs w:val="24"/>
          <w:lang w:eastAsia="ro-MD"/>
        </w:rPr>
        <w:t>passu</w:t>
      </w:r>
      <w:proofErr w:type="spellEnd"/>
      <w:r w:rsidRPr="0000150F">
        <w:rPr>
          <w:rFonts w:ascii="Arial" w:eastAsia="Times New Roman" w:hAnsi="Arial" w:cs="Arial"/>
          <w:i/>
          <w:iCs/>
          <w:sz w:val="24"/>
          <w:szCs w:val="24"/>
          <w:lang w:eastAsia="ro-MD"/>
        </w:rPr>
        <w:t>)</w:t>
      </w:r>
      <w:r w:rsidRPr="0000150F">
        <w:rPr>
          <w:rFonts w:ascii="Arial" w:eastAsia="Times New Roman" w:hAnsi="Arial" w:cs="Arial"/>
          <w:sz w:val="24"/>
          <w:szCs w:val="24"/>
          <w:lang w:eastAsia="ro-MD"/>
        </w:rPr>
        <w:t xml:space="preserve">, valoarea expunerii rezultate la un activ-suport este cota </w:t>
      </w:r>
      <w:r w:rsidR="00122188">
        <w:rPr>
          <w:rFonts w:ascii="Arial" w:eastAsia="Times New Roman" w:hAnsi="Arial" w:cs="Arial"/>
          <w:sz w:val="24"/>
          <w:szCs w:val="24"/>
          <w:lang w:eastAsia="ro-MD"/>
        </w:rPr>
        <w:t>proporțională</w:t>
      </w:r>
      <w:r w:rsidRPr="0000150F">
        <w:rPr>
          <w:rFonts w:ascii="Arial" w:eastAsia="Times New Roman" w:hAnsi="Arial" w:cs="Arial"/>
          <w:sz w:val="24"/>
          <w:szCs w:val="24"/>
          <w:lang w:eastAsia="ro-MD"/>
        </w:rPr>
        <w:t xml:space="preserve"> aferentă expunerii </w:t>
      </w:r>
      <w:r w:rsidR="0028040D">
        <w:rPr>
          <w:rFonts w:ascii="Arial" w:eastAsia="Times New Roman" w:hAnsi="Arial" w:cs="Arial"/>
          <w:sz w:val="24"/>
          <w:szCs w:val="24"/>
          <w:lang w:eastAsia="ro-MD"/>
        </w:rPr>
        <w:t>băncii</w:t>
      </w:r>
      <w:r w:rsidRPr="0000150F">
        <w:rPr>
          <w:rFonts w:ascii="Arial" w:eastAsia="Times New Roman" w:hAnsi="Arial" w:cs="Arial"/>
          <w:sz w:val="24"/>
          <w:szCs w:val="24"/>
          <w:lang w:eastAsia="ro-MD"/>
        </w:rPr>
        <w:t xml:space="preserve"> la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 xml:space="preserve">, </w:t>
      </w:r>
      <w:r w:rsidR="00122188">
        <w:rPr>
          <w:rFonts w:ascii="Arial" w:eastAsia="Times New Roman" w:hAnsi="Arial" w:cs="Arial"/>
          <w:sz w:val="24"/>
          <w:szCs w:val="24"/>
          <w:lang w:eastAsia="ro-MD"/>
        </w:rPr>
        <w:t>înmulțită</w:t>
      </w:r>
      <w:r w:rsidRPr="0000150F">
        <w:rPr>
          <w:rFonts w:ascii="Arial" w:eastAsia="Times New Roman" w:hAnsi="Arial" w:cs="Arial"/>
          <w:sz w:val="24"/>
          <w:szCs w:val="24"/>
          <w:lang w:eastAsia="ro-MD"/>
        </w:rPr>
        <w:t xml:space="preserve"> cu valoarea expunerii constituite de activul-suport;</w:t>
      </w:r>
    </w:p>
    <w:p w14:paraId="3FBC19E3" w14:textId="5F735158"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2) în alte cazuri decât cele </w:t>
      </w:r>
      <w:r w:rsidR="00B607D5">
        <w:rPr>
          <w:rFonts w:ascii="Arial" w:eastAsia="Times New Roman" w:hAnsi="Arial" w:cs="Arial"/>
          <w:sz w:val="24"/>
          <w:szCs w:val="24"/>
          <w:lang w:eastAsia="ro-MD"/>
        </w:rPr>
        <w:t>menționate</w:t>
      </w:r>
      <w:r w:rsidRPr="0000150F">
        <w:rPr>
          <w:rFonts w:ascii="Arial" w:eastAsia="Times New Roman" w:hAnsi="Arial" w:cs="Arial"/>
          <w:sz w:val="24"/>
          <w:szCs w:val="24"/>
          <w:lang w:eastAsia="ro-MD"/>
        </w:rPr>
        <w:t xml:space="preserve"> la subpunctul 1), valoarea expunerii rezultate la un activ-suport este cota </w:t>
      </w:r>
      <w:r w:rsidR="00122188">
        <w:rPr>
          <w:rFonts w:ascii="Arial" w:eastAsia="Times New Roman" w:hAnsi="Arial" w:cs="Arial"/>
          <w:sz w:val="24"/>
          <w:szCs w:val="24"/>
          <w:lang w:eastAsia="ro-MD"/>
        </w:rPr>
        <w:t>proporțională</w:t>
      </w:r>
      <w:r w:rsidRPr="0000150F">
        <w:rPr>
          <w:rFonts w:ascii="Arial" w:eastAsia="Times New Roman" w:hAnsi="Arial" w:cs="Arial"/>
          <w:sz w:val="24"/>
          <w:szCs w:val="24"/>
          <w:lang w:eastAsia="ro-MD"/>
        </w:rPr>
        <w:t xml:space="preserve"> aferentă expunerii băncii la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 xml:space="preserve">, </w:t>
      </w:r>
      <w:r w:rsidR="00122188">
        <w:rPr>
          <w:rFonts w:ascii="Arial" w:eastAsia="Times New Roman" w:hAnsi="Arial" w:cs="Arial"/>
          <w:sz w:val="24"/>
          <w:szCs w:val="24"/>
          <w:lang w:eastAsia="ro-MD"/>
        </w:rPr>
        <w:t>înmulțită</w:t>
      </w:r>
      <w:r w:rsidRPr="0000150F">
        <w:rPr>
          <w:rFonts w:ascii="Arial" w:eastAsia="Times New Roman" w:hAnsi="Arial" w:cs="Arial"/>
          <w:sz w:val="24"/>
          <w:szCs w:val="24"/>
          <w:lang w:eastAsia="ro-MD"/>
        </w:rPr>
        <w:t xml:space="preserve"> cu valoarea cea mai mică dintre:</w:t>
      </w:r>
    </w:p>
    <w:p w14:paraId="2E39FE3F"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a) valoarea expunerii constituite de activul-suport;</w:t>
      </w:r>
    </w:p>
    <w:p w14:paraId="01DB7621" w14:textId="6D3EAA6D" w:rsid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b) valoarea totală a expunerii la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 xml:space="preserve"> împreună cu toate celelalte expuneri la această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 xml:space="preserve"> care sunt de rang egal cu expunerea băncii.</w:t>
      </w:r>
    </w:p>
    <w:p w14:paraId="48960A3C" w14:textId="1EDEC520" w:rsidR="00AB6BF8" w:rsidRPr="00AB6BF8" w:rsidRDefault="00AB6BF8" w:rsidP="00AB6BF8">
      <w:pPr>
        <w:spacing w:after="0" w:line="240" w:lineRule="auto"/>
        <w:rPr>
          <w:rFonts w:ascii="Arial" w:eastAsia="Times New Roman" w:hAnsi="Arial" w:cs="Arial"/>
          <w:i/>
          <w:iCs/>
          <w:lang w:eastAsia="ro-MD"/>
        </w:rPr>
      </w:pPr>
      <w:r w:rsidRPr="00AB6BF8">
        <w:rPr>
          <w:rFonts w:ascii="Arial" w:eastAsia="Times New Roman" w:hAnsi="Arial" w:cs="Arial"/>
          <w:i/>
          <w:iCs/>
          <w:color w:val="833C0B" w:themeColor="accent2" w:themeShade="80"/>
          <w:lang w:eastAsia="ro-MD"/>
        </w:rPr>
        <w:t xml:space="preserve">[Pct.6 modificat prin </w:t>
      </w:r>
      <w:proofErr w:type="spellStart"/>
      <w:r w:rsidRPr="00AB6BF8">
        <w:rPr>
          <w:rFonts w:ascii="Arial" w:eastAsia="Times New Roman" w:hAnsi="Arial" w:cs="Arial"/>
          <w:i/>
          <w:iCs/>
          <w:color w:val="833C0B" w:themeColor="accent2" w:themeShade="80"/>
          <w:lang w:eastAsia="ro-MD"/>
        </w:rPr>
        <w:t>Hot.BNM</w:t>
      </w:r>
      <w:proofErr w:type="spellEnd"/>
      <w:r w:rsidRPr="00AB6BF8">
        <w:rPr>
          <w:rFonts w:ascii="Arial" w:eastAsia="Times New Roman" w:hAnsi="Arial" w:cs="Arial"/>
          <w:i/>
          <w:iCs/>
          <w:color w:val="833C0B" w:themeColor="accent2" w:themeShade="80"/>
          <w:lang w:eastAsia="ro-MD"/>
        </w:rPr>
        <w:t xml:space="preserve"> nr.177 din 31.07.2025, în vigoare 06.11.2025]</w:t>
      </w:r>
      <w:r w:rsidRPr="00AB6BF8">
        <w:rPr>
          <w:rFonts w:ascii="Arial" w:eastAsia="Times New Roman" w:hAnsi="Arial" w:cs="Arial"/>
          <w:i/>
          <w:iCs/>
          <w:lang w:eastAsia="ro-MD"/>
        </w:rPr>
        <w:br/>
      </w:r>
    </w:p>
    <w:p w14:paraId="5B4F8F27" w14:textId="35FE30AB"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7.</w:t>
      </w:r>
      <w:r w:rsidRPr="0000150F">
        <w:rPr>
          <w:rFonts w:ascii="Arial" w:eastAsia="Times New Roman" w:hAnsi="Arial" w:cs="Arial"/>
          <w:sz w:val="24"/>
          <w:szCs w:val="24"/>
          <w:lang w:eastAsia="ro-MD"/>
        </w:rPr>
        <w:t xml:space="preserve"> Cota </w:t>
      </w:r>
      <w:r w:rsidR="00122188">
        <w:rPr>
          <w:rFonts w:ascii="Arial" w:eastAsia="Times New Roman" w:hAnsi="Arial" w:cs="Arial"/>
          <w:sz w:val="24"/>
          <w:szCs w:val="24"/>
          <w:lang w:eastAsia="ro-MD"/>
        </w:rPr>
        <w:t>proporțională</w:t>
      </w:r>
      <w:r w:rsidRPr="0000150F">
        <w:rPr>
          <w:rFonts w:ascii="Arial" w:eastAsia="Times New Roman" w:hAnsi="Arial" w:cs="Arial"/>
          <w:sz w:val="24"/>
          <w:szCs w:val="24"/>
          <w:lang w:eastAsia="ro-MD"/>
        </w:rPr>
        <w:t xml:space="preserve"> pentru expunerea unei bănci la o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 xml:space="preserve"> este valoarea expunerii băncii, </w:t>
      </w:r>
      <w:r w:rsidR="00122188" w:rsidRPr="0000150F">
        <w:rPr>
          <w:rFonts w:ascii="Arial" w:eastAsia="Times New Roman" w:hAnsi="Arial" w:cs="Arial"/>
          <w:sz w:val="24"/>
          <w:szCs w:val="24"/>
          <w:lang w:eastAsia="ro-MD"/>
        </w:rPr>
        <w:t>împărțită</w:t>
      </w:r>
      <w:r w:rsidRPr="0000150F">
        <w:rPr>
          <w:rFonts w:ascii="Arial" w:eastAsia="Times New Roman" w:hAnsi="Arial" w:cs="Arial"/>
          <w:sz w:val="24"/>
          <w:szCs w:val="24"/>
          <w:lang w:eastAsia="ro-MD"/>
        </w:rPr>
        <w:t xml:space="preserve"> la valoarea totală a expunerii acesteia, </w:t>
      </w:r>
      <w:r w:rsidR="00122188" w:rsidRPr="0000150F">
        <w:rPr>
          <w:rFonts w:ascii="Arial" w:eastAsia="Times New Roman" w:hAnsi="Arial" w:cs="Arial"/>
          <w:sz w:val="24"/>
          <w:szCs w:val="24"/>
          <w:lang w:eastAsia="ro-MD"/>
        </w:rPr>
        <w:t>împărțită</w:t>
      </w:r>
      <w:r w:rsidRPr="0000150F">
        <w:rPr>
          <w:rFonts w:ascii="Arial" w:eastAsia="Times New Roman" w:hAnsi="Arial" w:cs="Arial"/>
          <w:sz w:val="24"/>
          <w:szCs w:val="24"/>
          <w:lang w:eastAsia="ro-MD"/>
        </w:rPr>
        <w:t xml:space="preserve"> la toate celelalte expuneri la această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 xml:space="preserve"> care sunt de rang egal cu expunerea băncii.</w:t>
      </w:r>
    </w:p>
    <w:p w14:paraId="1633A9BC" w14:textId="241FBAF0"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8.</w:t>
      </w:r>
      <w:r w:rsidRPr="0000150F">
        <w:rPr>
          <w:rFonts w:ascii="Arial" w:eastAsia="Times New Roman" w:hAnsi="Arial" w:cs="Arial"/>
          <w:sz w:val="24"/>
          <w:szCs w:val="24"/>
          <w:lang w:eastAsia="ro-MD"/>
        </w:rPr>
        <w:t xml:space="preserve"> Pentru fiecare expunere la riscul de credit pentru care debitorul este identificat, o bancă include valoarea expunerii sale la activul-suport relevant în calculul expunerii globale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acest debitor în calitate de client individual sau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grupul de </w:t>
      </w:r>
      <w:r w:rsidR="00497D33">
        <w:rPr>
          <w:rFonts w:ascii="Arial" w:eastAsia="Times New Roman" w:hAnsi="Arial" w:cs="Arial"/>
          <w:sz w:val="24"/>
          <w:szCs w:val="24"/>
          <w:lang w:eastAsia="ro-MD"/>
        </w:rPr>
        <w:t>clienți aflați</w:t>
      </w:r>
      <w:r w:rsidRPr="0000150F">
        <w:rPr>
          <w:rFonts w:ascii="Arial" w:eastAsia="Times New Roman" w:hAnsi="Arial" w:cs="Arial"/>
          <w:sz w:val="24"/>
          <w:szCs w:val="24"/>
          <w:lang w:eastAsia="ro-MD"/>
        </w:rPr>
        <w:t xml:space="preserve"> în legătură căruia îi </w:t>
      </w:r>
      <w:r w:rsidR="00122188">
        <w:rPr>
          <w:rFonts w:ascii="Arial" w:eastAsia="Times New Roman" w:hAnsi="Arial" w:cs="Arial"/>
          <w:sz w:val="24"/>
          <w:szCs w:val="24"/>
          <w:lang w:eastAsia="ro-MD"/>
        </w:rPr>
        <w:t>aparține</w:t>
      </w:r>
      <w:r w:rsidRPr="0000150F">
        <w:rPr>
          <w:rFonts w:ascii="Arial" w:eastAsia="Times New Roman" w:hAnsi="Arial" w:cs="Arial"/>
          <w:sz w:val="24"/>
          <w:szCs w:val="24"/>
          <w:lang w:eastAsia="ro-MD"/>
        </w:rPr>
        <w:t xml:space="preserve"> acest debitor.</w:t>
      </w:r>
    </w:p>
    <w:p w14:paraId="57033E41"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9.</w:t>
      </w:r>
      <w:r w:rsidRPr="0000150F">
        <w:rPr>
          <w:rFonts w:ascii="Arial" w:eastAsia="Times New Roman" w:hAnsi="Arial" w:cs="Arial"/>
          <w:sz w:val="24"/>
          <w:szCs w:val="24"/>
          <w:lang w:eastAsia="ro-MD"/>
        </w:rPr>
        <w:t xml:space="preserve"> În cazul în care o bancă nu a identificat debitorul unei expuneri-suport la riscul de credit sau în cazul în care aceasta se află în imposibilitatea de a confirma că o expunere-suport nu este o expunere la riscul de credit, banca atribuie această expunere după cum urmează:</w:t>
      </w:r>
    </w:p>
    <w:p w14:paraId="32781CDB" w14:textId="03118ECC"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1) în cazul în care valoarea expunerii nu </w:t>
      </w:r>
      <w:r w:rsidR="00122188">
        <w:rPr>
          <w:rFonts w:ascii="Arial" w:eastAsia="Times New Roman" w:hAnsi="Arial" w:cs="Arial"/>
          <w:sz w:val="24"/>
          <w:szCs w:val="24"/>
          <w:lang w:eastAsia="ro-MD"/>
        </w:rPr>
        <w:t>depășește</w:t>
      </w:r>
      <w:r w:rsidRPr="0000150F">
        <w:rPr>
          <w:rFonts w:ascii="Arial" w:eastAsia="Times New Roman" w:hAnsi="Arial" w:cs="Arial"/>
          <w:sz w:val="24"/>
          <w:szCs w:val="24"/>
          <w:lang w:eastAsia="ro-MD"/>
        </w:rPr>
        <w:t xml:space="preserve"> 0,15% din capitalul eligibil al băncii, această expunere este atribuită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i în calitate de client distinct;</w:t>
      </w:r>
    </w:p>
    <w:p w14:paraId="44F7BDD9" w14:textId="548A6AAA"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2) în cazul în care valoarea expunerii este mai mare sau egală cu 0,15% din capitalul eligibil al băncii, iar aceasta poate garanta, prin intermediul mandatului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 xml:space="preserve">i, că expunerile-suport ale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 xml:space="preserve">i nu au legătură cu nici o altă expunere din portofoliul său, inclusiv cu expunerile-suport provenind din alte </w:t>
      </w:r>
      <w:r w:rsidR="00497D33">
        <w:rPr>
          <w:rFonts w:ascii="Arial" w:eastAsia="Times New Roman" w:hAnsi="Arial" w:cs="Arial"/>
          <w:sz w:val="24"/>
          <w:szCs w:val="24"/>
          <w:lang w:eastAsia="ro-MD"/>
        </w:rPr>
        <w:t>tranzacții</w:t>
      </w:r>
      <w:r w:rsidRPr="0000150F">
        <w:rPr>
          <w:rFonts w:ascii="Arial" w:eastAsia="Times New Roman" w:hAnsi="Arial" w:cs="Arial"/>
          <w:sz w:val="24"/>
          <w:szCs w:val="24"/>
          <w:lang w:eastAsia="ro-MD"/>
        </w:rPr>
        <w:t xml:space="preserve">, această expunere este atribuită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i în calitate de client distinct;</w:t>
      </w:r>
    </w:p>
    <w:p w14:paraId="6F3B01D3" w14:textId="19AE73A9"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3) în alte cazuri decât cele </w:t>
      </w:r>
      <w:r w:rsidR="00B607D5">
        <w:rPr>
          <w:rFonts w:ascii="Arial" w:eastAsia="Times New Roman" w:hAnsi="Arial" w:cs="Arial"/>
          <w:sz w:val="24"/>
          <w:szCs w:val="24"/>
          <w:lang w:eastAsia="ro-MD"/>
        </w:rPr>
        <w:t>menționate</w:t>
      </w:r>
      <w:r w:rsidRPr="0000150F">
        <w:rPr>
          <w:rFonts w:ascii="Arial" w:eastAsia="Times New Roman" w:hAnsi="Arial" w:cs="Arial"/>
          <w:sz w:val="24"/>
          <w:szCs w:val="24"/>
          <w:lang w:eastAsia="ro-MD"/>
        </w:rPr>
        <w:t xml:space="preserve"> la subpunctele 1)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2), această expunere este atribuită clientului necunoscut.</w:t>
      </w:r>
    </w:p>
    <w:p w14:paraId="45C1ED3E" w14:textId="521CE00D"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lastRenderedPageBreak/>
        <w:t>10.</w:t>
      </w:r>
      <w:r w:rsidRPr="0000150F">
        <w:rPr>
          <w:rFonts w:ascii="Arial" w:eastAsia="Times New Roman" w:hAnsi="Arial" w:cs="Arial"/>
          <w:sz w:val="24"/>
          <w:szCs w:val="24"/>
          <w:lang w:eastAsia="ro-MD"/>
        </w:rPr>
        <w:t xml:space="preserve"> În cazul în care o bancă nu este în măsură să distingă expunerile-suport ale unei </w:t>
      </w:r>
      <w:r w:rsidR="00497D33">
        <w:rPr>
          <w:rFonts w:ascii="Arial" w:eastAsia="Times New Roman" w:hAnsi="Arial" w:cs="Arial"/>
          <w:sz w:val="24"/>
          <w:szCs w:val="24"/>
          <w:lang w:eastAsia="ro-MD"/>
        </w:rPr>
        <w:t>tranzacții</w:t>
      </w:r>
      <w:r w:rsidRPr="0000150F">
        <w:rPr>
          <w:rFonts w:ascii="Arial" w:eastAsia="Times New Roman" w:hAnsi="Arial" w:cs="Arial"/>
          <w:sz w:val="24"/>
          <w:szCs w:val="24"/>
          <w:lang w:eastAsia="ro-MD"/>
        </w:rPr>
        <w:t xml:space="preserve">, banca atribuie valoarea totală a expunerilor sale la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 xml:space="preserve"> după cum urmează:</w:t>
      </w:r>
    </w:p>
    <w:p w14:paraId="3BB74B73" w14:textId="3921DF5D"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1) în cazul în care această valoare totală a expunerii nu </w:t>
      </w:r>
      <w:r w:rsidR="00122188">
        <w:rPr>
          <w:rFonts w:ascii="Arial" w:eastAsia="Times New Roman" w:hAnsi="Arial" w:cs="Arial"/>
          <w:sz w:val="24"/>
          <w:szCs w:val="24"/>
          <w:lang w:eastAsia="ro-MD"/>
        </w:rPr>
        <w:t>depășește</w:t>
      </w:r>
      <w:r w:rsidRPr="0000150F">
        <w:rPr>
          <w:rFonts w:ascii="Arial" w:eastAsia="Times New Roman" w:hAnsi="Arial" w:cs="Arial"/>
          <w:sz w:val="24"/>
          <w:szCs w:val="24"/>
          <w:lang w:eastAsia="ro-MD"/>
        </w:rPr>
        <w:t xml:space="preserve"> 0,15% din capitalul eligibil al băncii, această valoare totală a expunerii este atribuită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i în calitate de client distinct;</w:t>
      </w:r>
    </w:p>
    <w:p w14:paraId="01D65226" w14:textId="78C0B83D"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2) în alte cazuri decât cele </w:t>
      </w:r>
      <w:r w:rsidR="00B607D5">
        <w:rPr>
          <w:rFonts w:ascii="Arial" w:eastAsia="Times New Roman" w:hAnsi="Arial" w:cs="Arial"/>
          <w:sz w:val="24"/>
          <w:szCs w:val="24"/>
          <w:lang w:eastAsia="ro-MD"/>
        </w:rPr>
        <w:t>menționate</w:t>
      </w:r>
      <w:r w:rsidRPr="0000150F">
        <w:rPr>
          <w:rFonts w:ascii="Arial" w:eastAsia="Times New Roman" w:hAnsi="Arial" w:cs="Arial"/>
          <w:sz w:val="24"/>
          <w:szCs w:val="24"/>
          <w:lang w:eastAsia="ro-MD"/>
        </w:rPr>
        <w:t xml:space="preserve"> la subpunctul 1), această expunere este atribuită clientului necunoscut.</w:t>
      </w:r>
    </w:p>
    <w:p w14:paraId="161A2757" w14:textId="7C3BB9F1"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11.</w:t>
      </w:r>
      <w:r w:rsidRPr="0000150F">
        <w:rPr>
          <w:rFonts w:ascii="Arial" w:eastAsia="Times New Roman" w:hAnsi="Arial" w:cs="Arial"/>
          <w:sz w:val="24"/>
          <w:szCs w:val="24"/>
          <w:lang w:eastAsia="ro-MD"/>
        </w:rPr>
        <w:t xml:space="preserve"> În sensul punctului 9 subpunctul 3)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al punctului 10 subpunctul 2) din prezenta anexă "client necunoscut" înseamnă un singur client ipotetic căruia banca îi atribuie toate expunerile pentru care aceasta nu a identificat debitorul, cu </w:t>
      </w:r>
      <w:r w:rsidR="00122188">
        <w:rPr>
          <w:rFonts w:ascii="Arial" w:eastAsia="Times New Roman" w:hAnsi="Arial" w:cs="Arial"/>
          <w:sz w:val="24"/>
          <w:szCs w:val="24"/>
          <w:lang w:eastAsia="ro-MD"/>
        </w:rPr>
        <w:t>condiția</w:t>
      </w:r>
      <w:r w:rsidRPr="0000150F">
        <w:rPr>
          <w:rFonts w:ascii="Arial" w:eastAsia="Times New Roman" w:hAnsi="Arial" w:cs="Arial"/>
          <w:sz w:val="24"/>
          <w:szCs w:val="24"/>
          <w:lang w:eastAsia="ro-MD"/>
        </w:rPr>
        <w:t xml:space="preserve"> ca punctul 9 subpunctele 1)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2)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punctul 10 subpunctul 1) din prezenta anexă să nu fie aplicabile.</w:t>
      </w:r>
    </w:p>
    <w:p w14:paraId="0463FC8B" w14:textId="205726BA"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12.</w:t>
      </w:r>
      <w:r w:rsidRPr="0000150F">
        <w:rPr>
          <w:rFonts w:ascii="Arial" w:eastAsia="Times New Roman" w:hAnsi="Arial" w:cs="Arial"/>
          <w:sz w:val="24"/>
          <w:szCs w:val="24"/>
          <w:lang w:eastAsia="ro-MD"/>
        </w:rPr>
        <w:t xml:space="preserve"> În sensul prevederilor punctelor 9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10 din prezenta anexă, banca monitorizează periodic, cel </w:t>
      </w:r>
      <w:r w:rsidR="00122188">
        <w:rPr>
          <w:rFonts w:ascii="Arial" w:eastAsia="Times New Roman" w:hAnsi="Arial" w:cs="Arial"/>
          <w:sz w:val="24"/>
          <w:szCs w:val="24"/>
          <w:lang w:eastAsia="ro-MD"/>
        </w:rPr>
        <w:t>puțin</w:t>
      </w:r>
      <w:r w:rsidRPr="0000150F">
        <w:rPr>
          <w:rFonts w:ascii="Arial" w:eastAsia="Times New Roman" w:hAnsi="Arial" w:cs="Arial"/>
          <w:sz w:val="24"/>
          <w:szCs w:val="24"/>
          <w:lang w:eastAsia="ro-MD"/>
        </w:rPr>
        <w:t xml:space="preserve"> o dată pe lună, astfel de </w:t>
      </w:r>
      <w:r w:rsidR="00497D33">
        <w:rPr>
          <w:rFonts w:ascii="Arial" w:eastAsia="Times New Roman" w:hAnsi="Arial" w:cs="Arial"/>
          <w:sz w:val="24"/>
          <w:szCs w:val="24"/>
          <w:lang w:eastAsia="ro-MD"/>
        </w:rPr>
        <w:t>tranzacții</w:t>
      </w:r>
      <w:r w:rsidRPr="0000150F">
        <w:rPr>
          <w:rFonts w:ascii="Arial" w:eastAsia="Times New Roman" w:hAnsi="Arial" w:cs="Arial"/>
          <w:sz w:val="24"/>
          <w:szCs w:val="24"/>
          <w:lang w:eastAsia="ro-MD"/>
        </w:rPr>
        <w:t xml:space="preserve"> pentru a constata eventuale modificări ale </w:t>
      </w:r>
      <w:r w:rsidR="00122188">
        <w:rPr>
          <w:rFonts w:ascii="Arial" w:eastAsia="Times New Roman" w:hAnsi="Arial" w:cs="Arial"/>
          <w:sz w:val="24"/>
          <w:szCs w:val="24"/>
          <w:lang w:eastAsia="ro-MD"/>
        </w:rPr>
        <w:t>componenței</w:t>
      </w:r>
      <w:r w:rsidRPr="0000150F">
        <w:rPr>
          <w:rFonts w:ascii="Arial" w:eastAsia="Times New Roman" w:hAnsi="Arial" w:cs="Arial"/>
          <w:sz w:val="24"/>
          <w:szCs w:val="24"/>
          <w:lang w:eastAsia="ro-MD"/>
        </w:rPr>
        <w:t xml:space="preserve">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ale </w:t>
      </w:r>
      <w:r w:rsidR="00122188">
        <w:rPr>
          <w:rFonts w:ascii="Arial" w:eastAsia="Times New Roman" w:hAnsi="Arial" w:cs="Arial"/>
          <w:sz w:val="24"/>
          <w:szCs w:val="24"/>
          <w:lang w:eastAsia="ro-MD"/>
        </w:rPr>
        <w:t>proporției</w:t>
      </w:r>
      <w:r w:rsidRPr="0000150F">
        <w:rPr>
          <w:rFonts w:ascii="Arial" w:eastAsia="Times New Roman" w:hAnsi="Arial" w:cs="Arial"/>
          <w:sz w:val="24"/>
          <w:szCs w:val="24"/>
          <w:lang w:eastAsia="ro-MD"/>
        </w:rPr>
        <w:t xml:space="preserve"> relative a expunerilor-suport.</w:t>
      </w:r>
    </w:p>
    <w:p w14:paraId="0ADC1300" w14:textId="6E5C9D26"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13.</w:t>
      </w:r>
      <w:r w:rsidRPr="0000150F">
        <w:rPr>
          <w:rFonts w:ascii="Arial" w:eastAsia="Times New Roman" w:hAnsi="Arial" w:cs="Arial"/>
          <w:sz w:val="24"/>
          <w:szCs w:val="24"/>
          <w:lang w:eastAsia="ro-MD"/>
        </w:rPr>
        <w:t xml:space="preserve"> Structura unei </w:t>
      </w:r>
      <w:r w:rsidR="00497D33">
        <w:rPr>
          <w:rFonts w:ascii="Arial" w:eastAsia="Times New Roman" w:hAnsi="Arial" w:cs="Arial"/>
          <w:sz w:val="24"/>
          <w:szCs w:val="24"/>
          <w:lang w:eastAsia="ro-MD"/>
        </w:rPr>
        <w:t>tranzacții</w:t>
      </w:r>
      <w:r w:rsidRPr="0000150F">
        <w:rPr>
          <w:rFonts w:ascii="Arial" w:eastAsia="Times New Roman" w:hAnsi="Arial" w:cs="Arial"/>
          <w:sz w:val="24"/>
          <w:szCs w:val="24"/>
          <w:lang w:eastAsia="ro-MD"/>
        </w:rPr>
        <w:t xml:space="preserve"> nu constituie o expunere suplimentară în cazul în care </w:t>
      </w:r>
      <w:r w:rsidR="00497D33">
        <w:rPr>
          <w:rFonts w:ascii="Arial" w:eastAsia="Times New Roman" w:hAnsi="Arial" w:cs="Arial"/>
          <w:sz w:val="24"/>
          <w:szCs w:val="24"/>
          <w:lang w:eastAsia="ro-MD"/>
        </w:rPr>
        <w:t>tranzacția</w:t>
      </w:r>
      <w:r w:rsidRPr="0000150F">
        <w:rPr>
          <w:rFonts w:ascii="Arial" w:eastAsia="Times New Roman" w:hAnsi="Arial" w:cs="Arial"/>
          <w:sz w:val="24"/>
          <w:szCs w:val="24"/>
          <w:lang w:eastAsia="ro-MD"/>
        </w:rPr>
        <w:t xml:space="preserve"> </w:t>
      </w:r>
      <w:r w:rsidR="00122188">
        <w:rPr>
          <w:rFonts w:ascii="Arial" w:eastAsia="Times New Roman" w:hAnsi="Arial" w:cs="Arial"/>
          <w:sz w:val="24"/>
          <w:szCs w:val="24"/>
          <w:lang w:eastAsia="ro-MD"/>
        </w:rPr>
        <w:t>îndeplinește</w:t>
      </w:r>
      <w:r w:rsidRPr="0000150F">
        <w:rPr>
          <w:rFonts w:ascii="Arial" w:eastAsia="Times New Roman" w:hAnsi="Arial" w:cs="Arial"/>
          <w:sz w:val="24"/>
          <w:szCs w:val="24"/>
          <w:lang w:eastAsia="ro-MD"/>
        </w:rPr>
        <w:t xml:space="preserve"> următoarele două </w:t>
      </w:r>
      <w:r w:rsidR="00122188">
        <w:rPr>
          <w:rFonts w:ascii="Arial" w:eastAsia="Times New Roman" w:hAnsi="Arial" w:cs="Arial"/>
          <w:sz w:val="24"/>
          <w:szCs w:val="24"/>
          <w:lang w:eastAsia="ro-MD"/>
        </w:rPr>
        <w:t>condiții</w:t>
      </w:r>
      <w:r w:rsidRPr="0000150F">
        <w:rPr>
          <w:rFonts w:ascii="Arial" w:eastAsia="Times New Roman" w:hAnsi="Arial" w:cs="Arial"/>
          <w:sz w:val="24"/>
          <w:szCs w:val="24"/>
          <w:lang w:eastAsia="ro-MD"/>
        </w:rPr>
        <w:t>:</w:t>
      </w:r>
    </w:p>
    <w:p w14:paraId="37D1AAD0" w14:textId="215189FF"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1) structura juridică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w:t>
      </w:r>
      <w:r w:rsidR="00122188">
        <w:rPr>
          <w:rFonts w:ascii="Arial" w:eastAsia="Times New Roman" w:hAnsi="Arial" w:cs="Arial"/>
          <w:sz w:val="24"/>
          <w:szCs w:val="24"/>
          <w:lang w:eastAsia="ro-MD"/>
        </w:rPr>
        <w:t>operațională</w:t>
      </w:r>
      <w:r w:rsidRPr="0000150F">
        <w:rPr>
          <w:rFonts w:ascii="Arial" w:eastAsia="Times New Roman" w:hAnsi="Arial" w:cs="Arial"/>
          <w:sz w:val="24"/>
          <w:szCs w:val="24"/>
          <w:lang w:eastAsia="ro-MD"/>
        </w:rPr>
        <w:t xml:space="preserve"> a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 xml:space="preserve">i este concepută astfel încât să împiedice administratorul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 xml:space="preserve">i sau un </w:t>
      </w:r>
      <w:r w:rsidR="00122188">
        <w:rPr>
          <w:rFonts w:ascii="Arial" w:eastAsia="Times New Roman" w:hAnsi="Arial" w:cs="Arial"/>
          <w:sz w:val="24"/>
          <w:szCs w:val="24"/>
          <w:lang w:eastAsia="ro-MD"/>
        </w:rPr>
        <w:t>terț</w:t>
      </w:r>
      <w:r w:rsidRPr="0000150F">
        <w:rPr>
          <w:rFonts w:ascii="Arial" w:eastAsia="Times New Roman" w:hAnsi="Arial" w:cs="Arial"/>
          <w:sz w:val="24"/>
          <w:szCs w:val="24"/>
          <w:lang w:eastAsia="ro-MD"/>
        </w:rPr>
        <w:t xml:space="preserve"> să </w:t>
      </w:r>
      <w:r w:rsidR="00122188">
        <w:rPr>
          <w:rFonts w:ascii="Arial" w:eastAsia="Times New Roman" w:hAnsi="Arial" w:cs="Arial"/>
          <w:sz w:val="24"/>
          <w:szCs w:val="24"/>
          <w:lang w:eastAsia="ro-MD"/>
        </w:rPr>
        <w:t>redirecționeze</w:t>
      </w:r>
      <w:r w:rsidRPr="0000150F">
        <w:rPr>
          <w:rFonts w:ascii="Arial" w:eastAsia="Times New Roman" w:hAnsi="Arial" w:cs="Arial"/>
          <w:sz w:val="24"/>
          <w:szCs w:val="24"/>
          <w:lang w:eastAsia="ro-MD"/>
        </w:rPr>
        <w:t xml:space="preserve"> orice fluxuri de numerar care rezultă din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 xml:space="preserve"> către persoane care nu sunt abilitate, în temeiul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i, să primească aceste fluxuri de numerar;</w:t>
      </w:r>
    </w:p>
    <w:p w14:paraId="0192AFCE" w14:textId="193A6FBE"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2) nici emitentul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nici o altă persoană nu pot fi </w:t>
      </w:r>
      <w:r w:rsidR="00122188">
        <w:rPr>
          <w:rFonts w:ascii="Arial" w:eastAsia="Times New Roman" w:hAnsi="Arial" w:cs="Arial"/>
          <w:sz w:val="24"/>
          <w:szCs w:val="24"/>
          <w:lang w:eastAsia="ro-MD"/>
        </w:rPr>
        <w:t>obligați</w:t>
      </w:r>
      <w:r w:rsidRPr="0000150F">
        <w:rPr>
          <w:rFonts w:ascii="Arial" w:eastAsia="Times New Roman" w:hAnsi="Arial" w:cs="Arial"/>
          <w:sz w:val="24"/>
          <w:szCs w:val="24"/>
          <w:lang w:eastAsia="ro-MD"/>
        </w:rPr>
        <w:t xml:space="preserve">, în cadrul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 xml:space="preserve">i, să efectueze o plată către bancă în plus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fluxurile de numerar care provin din activele-suport sau ca plată în avans a acestor fluxuri.</w:t>
      </w:r>
    </w:p>
    <w:p w14:paraId="736F14D3" w14:textId="6F7DCB38"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14.</w:t>
      </w:r>
      <w:r w:rsidRPr="0000150F">
        <w:rPr>
          <w:rFonts w:ascii="Arial" w:eastAsia="Times New Roman" w:hAnsi="Arial" w:cs="Arial"/>
          <w:sz w:val="24"/>
          <w:szCs w:val="24"/>
          <w:lang w:eastAsia="ro-MD"/>
        </w:rPr>
        <w:t xml:space="preserve"> </w:t>
      </w:r>
      <w:r w:rsidR="00122188">
        <w:rPr>
          <w:rFonts w:ascii="Arial" w:eastAsia="Times New Roman" w:hAnsi="Arial" w:cs="Arial"/>
          <w:sz w:val="24"/>
          <w:szCs w:val="24"/>
          <w:lang w:eastAsia="ro-MD"/>
        </w:rPr>
        <w:t>Condiția</w:t>
      </w:r>
      <w:r w:rsidRPr="0000150F">
        <w:rPr>
          <w:rFonts w:ascii="Arial" w:eastAsia="Times New Roman" w:hAnsi="Arial" w:cs="Arial"/>
          <w:sz w:val="24"/>
          <w:szCs w:val="24"/>
          <w:lang w:eastAsia="ro-MD"/>
        </w:rPr>
        <w:t xml:space="preserve"> de la punctul 13, subpunctul 1) din prezenta anexă se consideră îndeplinită în cazul în care parte a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i este:</w:t>
      </w:r>
    </w:p>
    <w:p w14:paraId="077EDC31" w14:textId="498AB3C3"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a) un organism de plasament colectiv în valori mobiliare (OPCVM) din Republica Moldova sau din alt stat, astfel cum este definit la art.6 din Legea nr.171/2012 privind </w:t>
      </w:r>
      <w:r w:rsidR="00B607D5">
        <w:rPr>
          <w:rFonts w:ascii="Arial" w:eastAsia="Times New Roman" w:hAnsi="Arial" w:cs="Arial"/>
          <w:sz w:val="24"/>
          <w:szCs w:val="24"/>
          <w:lang w:eastAsia="ro-MD"/>
        </w:rPr>
        <w:t>piața</w:t>
      </w:r>
      <w:r w:rsidRPr="0000150F">
        <w:rPr>
          <w:rFonts w:ascii="Arial" w:eastAsia="Times New Roman" w:hAnsi="Arial" w:cs="Arial"/>
          <w:sz w:val="24"/>
          <w:szCs w:val="24"/>
          <w:lang w:eastAsia="ro-MD"/>
        </w:rPr>
        <w:t xml:space="preserve"> de capital;</w:t>
      </w:r>
    </w:p>
    <w:p w14:paraId="28D1F448" w14:textId="00060114"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b) o întreprindere stabilită într-o </w:t>
      </w:r>
      <w:r w:rsidR="00413682">
        <w:rPr>
          <w:rFonts w:ascii="Arial" w:eastAsia="Times New Roman" w:hAnsi="Arial" w:cs="Arial"/>
          <w:sz w:val="24"/>
          <w:szCs w:val="24"/>
          <w:lang w:eastAsia="ro-MD"/>
        </w:rPr>
        <w:t>țară</w:t>
      </w:r>
      <w:r w:rsidRPr="0000150F">
        <w:rPr>
          <w:rFonts w:ascii="Arial" w:eastAsia="Times New Roman" w:hAnsi="Arial" w:cs="Arial"/>
          <w:sz w:val="24"/>
          <w:szCs w:val="24"/>
          <w:lang w:eastAsia="ro-MD"/>
        </w:rPr>
        <w:t xml:space="preserve"> </w:t>
      </w:r>
      <w:r w:rsidR="00122188">
        <w:rPr>
          <w:rFonts w:ascii="Arial" w:eastAsia="Times New Roman" w:hAnsi="Arial" w:cs="Arial"/>
          <w:sz w:val="24"/>
          <w:szCs w:val="24"/>
          <w:lang w:eastAsia="ro-MD"/>
        </w:rPr>
        <w:t>terț</w:t>
      </w:r>
      <w:r w:rsidRPr="0000150F">
        <w:rPr>
          <w:rFonts w:ascii="Arial" w:eastAsia="Times New Roman" w:hAnsi="Arial" w:cs="Arial"/>
          <w:sz w:val="24"/>
          <w:szCs w:val="24"/>
          <w:lang w:eastAsia="ro-MD"/>
        </w:rPr>
        <w:t xml:space="preserve">ă care </w:t>
      </w:r>
      <w:r w:rsidR="00413682" w:rsidRPr="0000150F">
        <w:rPr>
          <w:rFonts w:ascii="Arial" w:eastAsia="Times New Roman" w:hAnsi="Arial" w:cs="Arial"/>
          <w:sz w:val="24"/>
          <w:szCs w:val="24"/>
          <w:lang w:eastAsia="ro-MD"/>
        </w:rPr>
        <w:t>desfășoară</w:t>
      </w:r>
      <w:r w:rsidRPr="0000150F">
        <w:rPr>
          <w:rFonts w:ascii="Arial" w:eastAsia="Times New Roman" w:hAnsi="Arial" w:cs="Arial"/>
          <w:sz w:val="24"/>
          <w:szCs w:val="24"/>
          <w:lang w:eastAsia="ro-MD"/>
        </w:rPr>
        <w:t xml:space="preserve"> </w:t>
      </w:r>
      <w:r w:rsidR="00413682" w:rsidRPr="0000150F">
        <w:rPr>
          <w:rFonts w:ascii="Arial" w:eastAsia="Times New Roman" w:hAnsi="Arial" w:cs="Arial"/>
          <w:sz w:val="24"/>
          <w:szCs w:val="24"/>
          <w:lang w:eastAsia="ro-MD"/>
        </w:rPr>
        <w:t>activități</w:t>
      </w:r>
      <w:r w:rsidRPr="0000150F">
        <w:rPr>
          <w:rFonts w:ascii="Arial" w:eastAsia="Times New Roman" w:hAnsi="Arial" w:cs="Arial"/>
          <w:sz w:val="24"/>
          <w:szCs w:val="24"/>
          <w:lang w:eastAsia="ro-MD"/>
        </w:rPr>
        <w:t xml:space="preserve"> similare celor </w:t>
      </w:r>
      <w:r w:rsidR="00413682" w:rsidRPr="0000150F">
        <w:rPr>
          <w:rFonts w:ascii="Arial" w:eastAsia="Times New Roman" w:hAnsi="Arial" w:cs="Arial"/>
          <w:sz w:val="24"/>
          <w:szCs w:val="24"/>
          <w:lang w:eastAsia="ro-MD"/>
        </w:rPr>
        <w:t>desfășurate</w:t>
      </w:r>
      <w:r w:rsidRPr="0000150F">
        <w:rPr>
          <w:rFonts w:ascii="Arial" w:eastAsia="Times New Roman" w:hAnsi="Arial" w:cs="Arial"/>
          <w:sz w:val="24"/>
          <w:szCs w:val="24"/>
          <w:lang w:eastAsia="ro-MD"/>
        </w:rPr>
        <w:t xml:space="preserve"> de un OPCVM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care face obiectul supravegherii în temeiul unui act legislativ.</w:t>
      </w:r>
    </w:p>
    <w:p w14:paraId="199535A4"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5B53C8DE" w14:textId="77777777" w:rsidR="00FE0035" w:rsidRPr="00FE0035" w:rsidRDefault="00FE0035" w:rsidP="009E1DA4">
      <w:pPr>
        <w:spacing w:after="0" w:line="240" w:lineRule="auto"/>
        <w:ind w:firstLine="567"/>
        <w:jc w:val="right"/>
        <w:rPr>
          <w:rFonts w:ascii="Arial" w:eastAsia="Times New Roman" w:hAnsi="Arial" w:cs="Arial"/>
          <w:sz w:val="24"/>
          <w:szCs w:val="24"/>
          <w:lang w:eastAsia="ro-MD"/>
        </w:rPr>
      </w:pPr>
      <w:r w:rsidRPr="00FE0035">
        <w:rPr>
          <w:rFonts w:ascii="Arial" w:eastAsia="Times New Roman" w:hAnsi="Arial" w:cs="Arial"/>
          <w:sz w:val="24"/>
          <w:szCs w:val="24"/>
          <w:lang w:eastAsia="ro-MD"/>
        </w:rPr>
        <w:t>Anexa nr.1</w:t>
      </w:r>
      <w:r w:rsidRPr="00FE0035">
        <w:rPr>
          <w:rFonts w:ascii="Arial" w:eastAsia="Times New Roman" w:hAnsi="Arial" w:cs="Arial"/>
          <w:sz w:val="24"/>
          <w:szCs w:val="24"/>
          <w:vertAlign w:val="superscript"/>
          <w:lang w:eastAsia="ro-MD"/>
        </w:rPr>
        <w:t>1</w:t>
      </w:r>
    </w:p>
    <w:p w14:paraId="384DD7A6" w14:textId="77777777" w:rsidR="00FE0035" w:rsidRPr="00FE0035" w:rsidRDefault="00FE0035" w:rsidP="009E1DA4">
      <w:pPr>
        <w:spacing w:after="0" w:line="240" w:lineRule="auto"/>
        <w:ind w:firstLine="567"/>
        <w:jc w:val="right"/>
        <w:rPr>
          <w:rFonts w:ascii="Arial" w:eastAsia="Times New Roman" w:hAnsi="Arial" w:cs="Arial"/>
          <w:sz w:val="24"/>
          <w:szCs w:val="24"/>
          <w:lang w:eastAsia="ro-MD"/>
        </w:rPr>
      </w:pPr>
      <w:r w:rsidRPr="00FE0035">
        <w:rPr>
          <w:rFonts w:ascii="Arial" w:eastAsia="Times New Roman" w:hAnsi="Arial" w:cs="Arial"/>
          <w:sz w:val="24"/>
          <w:szCs w:val="24"/>
          <w:lang w:eastAsia="ro-MD"/>
        </w:rPr>
        <w:t>la Regulamentul cu privire</w:t>
      </w:r>
    </w:p>
    <w:p w14:paraId="1D56BD78" w14:textId="77777777" w:rsidR="00FE0035" w:rsidRPr="00FE0035" w:rsidRDefault="00FE0035" w:rsidP="009E1DA4">
      <w:pPr>
        <w:spacing w:after="0" w:line="240" w:lineRule="auto"/>
        <w:ind w:firstLine="567"/>
        <w:jc w:val="right"/>
        <w:rPr>
          <w:rFonts w:ascii="Arial" w:eastAsia="Times New Roman" w:hAnsi="Arial" w:cs="Arial"/>
          <w:sz w:val="24"/>
          <w:szCs w:val="24"/>
          <w:lang w:eastAsia="ro-MD"/>
        </w:rPr>
      </w:pPr>
      <w:r w:rsidRPr="00FE0035">
        <w:rPr>
          <w:rFonts w:ascii="Arial" w:eastAsia="Times New Roman" w:hAnsi="Arial" w:cs="Arial"/>
          <w:sz w:val="24"/>
          <w:szCs w:val="24"/>
          <w:lang w:eastAsia="ro-MD"/>
        </w:rPr>
        <w:t>la expunerile mari</w:t>
      </w:r>
    </w:p>
    <w:p w14:paraId="23AF66FB" w14:textId="77777777" w:rsidR="00FE0035" w:rsidRPr="00FE0035" w:rsidRDefault="00FE0035" w:rsidP="00FE0035">
      <w:pPr>
        <w:spacing w:after="0" w:line="240" w:lineRule="auto"/>
        <w:ind w:firstLine="567"/>
        <w:jc w:val="both"/>
        <w:rPr>
          <w:rFonts w:ascii="Arial" w:eastAsia="Times New Roman" w:hAnsi="Arial" w:cs="Arial"/>
          <w:b/>
          <w:bCs/>
          <w:sz w:val="24"/>
          <w:szCs w:val="24"/>
          <w:lang w:eastAsia="ro-MD"/>
        </w:rPr>
      </w:pPr>
      <w:r w:rsidRPr="00FE0035">
        <w:rPr>
          <w:rFonts w:ascii="Arial" w:eastAsia="Times New Roman" w:hAnsi="Arial" w:cs="Arial"/>
          <w:b/>
          <w:bCs/>
          <w:sz w:val="24"/>
          <w:szCs w:val="24"/>
          <w:lang w:eastAsia="ro-MD"/>
        </w:rPr>
        <w:t> </w:t>
      </w:r>
    </w:p>
    <w:p w14:paraId="7AE5C3FF" w14:textId="77777777" w:rsidR="009E1DA4" w:rsidRDefault="00FE0035" w:rsidP="009E1DA4">
      <w:pPr>
        <w:spacing w:after="0" w:line="240" w:lineRule="auto"/>
        <w:ind w:firstLine="567"/>
        <w:jc w:val="center"/>
        <w:rPr>
          <w:rFonts w:ascii="Arial" w:eastAsia="Times New Roman" w:hAnsi="Arial" w:cs="Arial"/>
          <w:b/>
          <w:bCs/>
          <w:sz w:val="24"/>
          <w:szCs w:val="24"/>
          <w:lang w:eastAsia="ro-MD"/>
        </w:rPr>
      </w:pPr>
      <w:r w:rsidRPr="00FE0035">
        <w:rPr>
          <w:rFonts w:ascii="Arial" w:eastAsia="Times New Roman" w:hAnsi="Arial" w:cs="Arial"/>
          <w:b/>
          <w:bCs/>
          <w:sz w:val="24"/>
          <w:szCs w:val="24"/>
          <w:lang w:eastAsia="ro-MD"/>
        </w:rPr>
        <w:t xml:space="preserve">Metodologia de determinare a valorii expunerilor indirecte </w:t>
      </w:r>
    </w:p>
    <w:p w14:paraId="6117B80C" w14:textId="1597C824" w:rsidR="00FE0035" w:rsidRPr="00FE0035" w:rsidRDefault="00FE0035" w:rsidP="009E1DA4">
      <w:pPr>
        <w:spacing w:after="0" w:line="240" w:lineRule="auto"/>
        <w:ind w:firstLine="567"/>
        <w:jc w:val="center"/>
        <w:rPr>
          <w:rFonts w:ascii="Arial" w:eastAsia="Times New Roman" w:hAnsi="Arial" w:cs="Arial"/>
          <w:b/>
          <w:bCs/>
          <w:sz w:val="24"/>
          <w:szCs w:val="24"/>
          <w:lang w:eastAsia="ro-MD"/>
        </w:rPr>
      </w:pPr>
      <w:proofErr w:type="spellStart"/>
      <w:r w:rsidRPr="00FE0035">
        <w:rPr>
          <w:rFonts w:ascii="Arial" w:eastAsia="Times New Roman" w:hAnsi="Arial" w:cs="Arial"/>
          <w:b/>
          <w:bCs/>
          <w:sz w:val="24"/>
          <w:szCs w:val="24"/>
          <w:lang w:eastAsia="ro-MD"/>
        </w:rPr>
        <w:t>faţă</w:t>
      </w:r>
      <w:proofErr w:type="spellEnd"/>
      <w:r w:rsidRPr="00FE0035">
        <w:rPr>
          <w:rFonts w:ascii="Arial" w:eastAsia="Times New Roman" w:hAnsi="Arial" w:cs="Arial"/>
          <w:b/>
          <w:bCs/>
          <w:sz w:val="24"/>
          <w:szCs w:val="24"/>
          <w:lang w:eastAsia="ro-MD"/>
        </w:rPr>
        <w:t xml:space="preserve"> de</w:t>
      </w:r>
      <w:r w:rsidR="009E1DA4">
        <w:rPr>
          <w:rFonts w:ascii="Arial" w:eastAsia="Times New Roman" w:hAnsi="Arial" w:cs="Arial"/>
          <w:b/>
          <w:bCs/>
          <w:sz w:val="24"/>
          <w:szCs w:val="24"/>
          <w:lang w:eastAsia="ro-MD"/>
        </w:rPr>
        <w:t xml:space="preserve"> </w:t>
      </w:r>
      <w:r w:rsidRPr="00FE0035">
        <w:rPr>
          <w:rFonts w:ascii="Arial" w:eastAsia="Times New Roman" w:hAnsi="Arial" w:cs="Arial"/>
          <w:b/>
          <w:bCs/>
          <w:sz w:val="24"/>
          <w:szCs w:val="24"/>
          <w:lang w:eastAsia="ro-MD"/>
        </w:rPr>
        <w:t xml:space="preserve">un client care provin din contracte derivate </w:t>
      </w:r>
      <w:proofErr w:type="spellStart"/>
      <w:r w:rsidRPr="00FE0035">
        <w:rPr>
          <w:rFonts w:ascii="Arial" w:eastAsia="Times New Roman" w:hAnsi="Arial" w:cs="Arial"/>
          <w:b/>
          <w:bCs/>
          <w:sz w:val="24"/>
          <w:szCs w:val="24"/>
          <w:lang w:eastAsia="ro-MD"/>
        </w:rPr>
        <w:t>şi</w:t>
      </w:r>
      <w:proofErr w:type="spellEnd"/>
      <w:r w:rsidRPr="00FE0035">
        <w:rPr>
          <w:rFonts w:ascii="Arial" w:eastAsia="Times New Roman" w:hAnsi="Arial" w:cs="Arial"/>
          <w:b/>
          <w:bCs/>
          <w:sz w:val="24"/>
          <w:szCs w:val="24"/>
          <w:lang w:eastAsia="ro-MD"/>
        </w:rPr>
        <w:t xml:space="preserve"> contracte derivate</w:t>
      </w:r>
      <w:r w:rsidR="009E1DA4">
        <w:rPr>
          <w:rFonts w:ascii="Arial" w:eastAsia="Times New Roman" w:hAnsi="Arial" w:cs="Arial"/>
          <w:b/>
          <w:bCs/>
          <w:sz w:val="24"/>
          <w:szCs w:val="24"/>
          <w:lang w:eastAsia="ro-MD"/>
        </w:rPr>
        <w:t xml:space="preserve"> </w:t>
      </w:r>
      <w:r w:rsidRPr="00FE0035">
        <w:rPr>
          <w:rFonts w:ascii="Arial" w:eastAsia="Times New Roman" w:hAnsi="Arial" w:cs="Arial"/>
          <w:b/>
          <w:bCs/>
          <w:sz w:val="24"/>
          <w:szCs w:val="24"/>
          <w:lang w:eastAsia="ro-MD"/>
        </w:rPr>
        <w:t>de credit, atunci</w:t>
      </w:r>
      <w:r w:rsidR="009E1DA4">
        <w:rPr>
          <w:rFonts w:ascii="Arial" w:eastAsia="Times New Roman" w:hAnsi="Arial" w:cs="Arial"/>
          <w:b/>
          <w:bCs/>
          <w:sz w:val="24"/>
          <w:szCs w:val="24"/>
          <w:lang w:eastAsia="ro-MD"/>
        </w:rPr>
        <w:t xml:space="preserve"> </w:t>
      </w:r>
      <w:r w:rsidRPr="00FE0035">
        <w:rPr>
          <w:rFonts w:ascii="Arial" w:eastAsia="Times New Roman" w:hAnsi="Arial" w:cs="Arial"/>
          <w:b/>
          <w:bCs/>
          <w:sz w:val="24"/>
          <w:szCs w:val="24"/>
          <w:lang w:eastAsia="ro-MD"/>
        </w:rPr>
        <w:t>când  contractele nu  sunt încheiate direct cu</w:t>
      </w:r>
      <w:r w:rsidR="009E1DA4">
        <w:rPr>
          <w:rFonts w:ascii="Arial" w:eastAsia="Times New Roman" w:hAnsi="Arial" w:cs="Arial"/>
          <w:b/>
          <w:bCs/>
          <w:sz w:val="24"/>
          <w:szCs w:val="24"/>
          <w:lang w:eastAsia="ro-MD"/>
        </w:rPr>
        <w:t xml:space="preserve"> </w:t>
      </w:r>
      <w:r w:rsidRPr="00FE0035">
        <w:rPr>
          <w:rFonts w:ascii="Arial" w:eastAsia="Times New Roman" w:hAnsi="Arial" w:cs="Arial"/>
          <w:b/>
          <w:bCs/>
          <w:sz w:val="24"/>
          <w:szCs w:val="24"/>
          <w:lang w:eastAsia="ro-MD"/>
        </w:rPr>
        <w:t>respectivul client, dar instrumentul de datorie sau de capital</w:t>
      </w:r>
      <w:r w:rsidR="009E1DA4">
        <w:rPr>
          <w:rFonts w:ascii="Arial" w:eastAsia="Times New Roman" w:hAnsi="Arial" w:cs="Arial"/>
          <w:b/>
          <w:bCs/>
          <w:sz w:val="24"/>
          <w:szCs w:val="24"/>
          <w:lang w:eastAsia="ro-MD"/>
        </w:rPr>
        <w:t xml:space="preserve"> </w:t>
      </w:r>
      <w:r w:rsidRPr="00FE0035">
        <w:rPr>
          <w:rFonts w:ascii="Arial" w:eastAsia="Times New Roman" w:hAnsi="Arial" w:cs="Arial"/>
          <w:b/>
          <w:bCs/>
          <w:sz w:val="24"/>
          <w:szCs w:val="24"/>
          <w:lang w:eastAsia="ro-MD"/>
        </w:rPr>
        <w:t>suport a fost emis de clientul respectiv</w:t>
      </w:r>
    </w:p>
    <w:p w14:paraId="65FCA0BD" w14:textId="77777777" w:rsidR="00FE0035" w:rsidRPr="00FE0035" w:rsidRDefault="00FE0035" w:rsidP="00FE0035">
      <w:pPr>
        <w:spacing w:after="0" w:line="240" w:lineRule="auto"/>
        <w:ind w:firstLine="567"/>
        <w:jc w:val="both"/>
        <w:rPr>
          <w:rFonts w:ascii="Arial" w:eastAsia="Times New Roman" w:hAnsi="Arial" w:cs="Arial"/>
          <w:b/>
          <w:bCs/>
          <w:sz w:val="24"/>
          <w:szCs w:val="24"/>
          <w:lang w:eastAsia="ro-MD"/>
        </w:rPr>
      </w:pPr>
      <w:r w:rsidRPr="00FE0035">
        <w:rPr>
          <w:rFonts w:ascii="Arial" w:eastAsia="Times New Roman" w:hAnsi="Arial" w:cs="Arial"/>
          <w:b/>
          <w:bCs/>
          <w:sz w:val="24"/>
          <w:szCs w:val="24"/>
          <w:lang w:eastAsia="ro-MD"/>
        </w:rPr>
        <w:t> </w:t>
      </w:r>
    </w:p>
    <w:p w14:paraId="27AF6095" w14:textId="77777777" w:rsidR="00FE0035" w:rsidRPr="00FE0035" w:rsidRDefault="00FE0035" w:rsidP="009E1DA4">
      <w:pPr>
        <w:spacing w:after="0" w:line="240" w:lineRule="auto"/>
        <w:ind w:firstLine="567"/>
        <w:jc w:val="center"/>
        <w:rPr>
          <w:rFonts w:ascii="Arial" w:eastAsia="Times New Roman" w:hAnsi="Arial" w:cs="Arial"/>
          <w:b/>
          <w:bCs/>
          <w:sz w:val="24"/>
          <w:szCs w:val="24"/>
          <w:lang w:eastAsia="ro-MD"/>
        </w:rPr>
      </w:pPr>
      <w:proofErr w:type="spellStart"/>
      <w:r w:rsidRPr="00FE0035">
        <w:rPr>
          <w:rFonts w:ascii="Arial" w:eastAsia="Times New Roman" w:hAnsi="Arial" w:cs="Arial"/>
          <w:b/>
          <w:bCs/>
          <w:i/>
          <w:iCs/>
          <w:sz w:val="24"/>
          <w:szCs w:val="24"/>
          <w:lang w:eastAsia="ro-MD"/>
        </w:rPr>
        <w:t>Secţiunea</w:t>
      </w:r>
      <w:proofErr w:type="spellEnd"/>
      <w:r w:rsidRPr="00FE0035">
        <w:rPr>
          <w:rFonts w:ascii="Arial" w:eastAsia="Times New Roman" w:hAnsi="Arial" w:cs="Arial"/>
          <w:b/>
          <w:bCs/>
          <w:i/>
          <w:iCs/>
          <w:sz w:val="24"/>
          <w:szCs w:val="24"/>
          <w:lang w:eastAsia="ro-MD"/>
        </w:rPr>
        <w:t xml:space="preserve"> 1</w:t>
      </w:r>
    </w:p>
    <w:p w14:paraId="0E18F984" w14:textId="77777777" w:rsidR="00FE0035" w:rsidRPr="00FE0035" w:rsidRDefault="00FE0035" w:rsidP="009E1DA4">
      <w:pPr>
        <w:spacing w:after="0" w:line="240" w:lineRule="auto"/>
        <w:ind w:firstLine="567"/>
        <w:jc w:val="center"/>
        <w:rPr>
          <w:rFonts w:ascii="Arial" w:eastAsia="Times New Roman" w:hAnsi="Arial" w:cs="Arial"/>
          <w:b/>
          <w:bCs/>
          <w:sz w:val="24"/>
          <w:szCs w:val="24"/>
          <w:lang w:eastAsia="ro-MD"/>
        </w:rPr>
      </w:pPr>
      <w:r w:rsidRPr="00FE0035">
        <w:rPr>
          <w:rFonts w:ascii="Arial" w:eastAsia="Times New Roman" w:hAnsi="Arial" w:cs="Arial"/>
          <w:b/>
          <w:bCs/>
          <w:i/>
          <w:iCs/>
          <w:sz w:val="24"/>
          <w:szCs w:val="24"/>
          <w:lang w:eastAsia="ro-MD"/>
        </w:rPr>
        <w:t>Alocarea expunerilor indirecte pe categorii</w:t>
      </w:r>
    </w:p>
    <w:p w14:paraId="6F28F812" w14:textId="77777777" w:rsidR="00FE0035" w:rsidRPr="00FE0035" w:rsidRDefault="00FE0035" w:rsidP="009E1DA4">
      <w:pPr>
        <w:spacing w:after="0" w:line="240" w:lineRule="auto"/>
        <w:ind w:firstLine="567"/>
        <w:jc w:val="center"/>
        <w:rPr>
          <w:rFonts w:ascii="Arial" w:eastAsia="Times New Roman" w:hAnsi="Arial" w:cs="Arial"/>
          <w:b/>
          <w:bCs/>
          <w:sz w:val="24"/>
          <w:szCs w:val="24"/>
          <w:lang w:eastAsia="ro-MD"/>
        </w:rPr>
      </w:pPr>
      <w:r w:rsidRPr="00FE0035">
        <w:rPr>
          <w:rFonts w:ascii="Arial" w:eastAsia="Times New Roman" w:hAnsi="Arial" w:cs="Arial"/>
          <w:b/>
          <w:bCs/>
          <w:i/>
          <w:iCs/>
          <w:sz w:val="24"/>
          <w:szCs w:val="24"/>
          <w:lang w:eastAsia="ro-MD"/>
        </w:rPr>
        <w:t>de contracte derivate</w:t>
      </w:r>
    </w:p>
    <w:p w14:paraId="11C1B072" w14:textId="77777777" w:rsidR="00FE0035" w:rsidRPr="00FE0035" w:rsidRDefault="00FE0035" w:rsidP="00FE0035">
      <w:pPr>
        <w:spacing w:after="0" w:line="240" w:lineRule="auto"/>
        <w:ind w:firstLine="567"/>
        <w:jc w:val="both"/>
        <w:rPr>
          <w:rFonts w:ascii="Arial" w:eastAsia="Times New Roman" w:hAnsi="Arial" w:cs="Arial"/>
          <w:sz w:val="24"/>
          <w:szCs w:val="24"/>
          <w:lang w:eastAsia="ro-MD"/>
        </w:rPr>
      </w:pPr>
      <w:r w:rsidRPr="00FE0035">
        <w:rPr>
          <w:rFonts w:ascii="Arial" w:eastAsia="Times New Roman" w:hAnsi="Arial" w:cs="Arial"/>
          <w:b/>
          <w:bCs/>
          <w:sz w:val="24"/>
          <w:szCs w:val="24"/>
          <w:lang w:eastAsia="ro-MD"/>
        </w:rPr>
        <w:t>1.</w:t>
      </w:r>
      <w:r w:rsidRPr="00FE0035">
        <w:rPr>
          <w:rFonts w:ascii="Arial" w:eastAsia="Times New Roman" w:hAnsi="Arial" w:cs="Arial"/>
          <w:sz w:val="24"/>
          <w:szCs w:val="24"/>
          <w:lang w:eastAsia="ro-MD"/>
        </w:rPr>
        <w:t xml:space="preserve"> Băncile alocă expunerile indirecte </w:t>
      </w:r>
      <w:proofErr w:type="spellStart"/>
      <w:r w:rsidRPr="00FE0035">
        <w:rPr>
          <w:rFonts w:ascii="Arial" w:eastAsia="Times New Roman" w:hAnsi="Arial" w:cs="Arial"/>
          <w:sz w:val="24"/>
          <w:szCs w:val="24"/>
          <w:lang w:eastAsia="ro-MD"/>
        </w:rPr>
        <w:t>menţionate</w:t>
      </w:r>
      <w:proofErr w:type="spellEnd"/>
      <w:r w:rsidRPr="00FE0035">
        <w:rPr>
          <w:rFonts w:ascii="Arial" w:eastAsia="Times New Roman" w:hAnsi="Arial" w:cs="Arial"/>
          <w:sz w:val="24"/>
          <w:szCs w:val="24"/>
          <w:lang w:eastAsia="ro-MD"/>
        </w:rPr>
        <w:t xml:space="preserve"> la punctul 14</w:t>
      </w:r>
      <w:r w:rsidRPr="00FE0035">
        <w:rPr>
          <w:rFonts w:ascii="Arial" w:eastAsia="Times New Roman" w:hAnsi="Arial" w:cs="Arial"/>
          <w:sz w:val="24"/>
          <w:szCs w:val="24"/>
          <w:vertAlign w:val="superscript"/>
          <w:lang w:eastAsia="ro-MD"/>
        </w:rPr>
        <w:t>2</w:t>
      </w:r>
      <w:r w:rsidRPr="00FE0035">
        <w:rPr>
          <w:rFonts w:ascii="Arial" w:eastAsia="Times New Roman" w:hAnsi="Arial" w:cs="Arial"/>
          <w:sz w:val="24"/>
          <w:szCs w:val="24"/>
          <w:lang w:eastAsia="ro-MD"/>
        </w:rPr>
        <w:t xml:space="preserve"> din Regulamentul cu privire la expunerile mari uneia dintre următoarele categorii de contracte derivate:</w:t>
      </w:r>
    </w:p>
    <w:p w14:paraId="4E9ABA17" w14:textId="77777777" w:rsidR="00FE0035" w:rsidRPr="00FE0035" w:rsidRDefault="00FE0035" w:rsidP="00FE0035">
      <w:pPr>
        <w:spacing w:after="0" w:line="240" w:lineRule="auto"/>
        <w:ind w:firstLine="567"/>
        <w:jc w:val="both"/>
        <w:rPr>
          <w:rFonts w:ascii="Arial" w:eastAsia="Times New Roman" w:hAnsi="Arial" w:cs="Arial"/>
          <w:sz w:val="24"/>
          <w:szCs w:val="24"/>
          <w:lang w:eastAsia="ro-MD"/>
        </w:rPr>
      </w:pPr>
      <w:r w:rsidRPr="00FE0035">
        <w:rPr>
          <w:rFonts w:ascii="Arial" w:eastAsia="Times New Roman" w:hAnsi="Arial" w:cs="Arial"/>
          <w:sz w:val="24"/>
          <w:szCs w:val="24"/>
          <w:lang w:eastAsia="ro-MD"/>
        </w:rPr>
        <w:t xml:space="preserve">1.1. </w:t>
      </w:r>
      <w:proofErr w:type="spellStart"/>
      <w:r w:rsidRPr="00FE0035">
        <w:rPr>
          <w:rFonts w:ascii="Arial" w:eastAsia="Times New Roman" w:hAnsi="Arial" w:cs="Arial"/>
          <w:sz w:val="24"/>
          <w:szCs w:val="24"/>
          <w:lang w:eastAsia="ro-MD"/>
        </w:rPr>
        <w:t>opţiuni</w:t>
      </w:r>
      <w:proofErr w:type="spellEnd"/>
      <w:r w:rsidRPr="00FE0035">
        <w:rPr>
          <w:rFonts w:ascii="Arial" w:eastAsia="Times New Roman" w:hAnsi="Arial" w:cs="Arial"/>
          <w:sz w:val="24"/>
          <w:szCs w:val="24"/>
          <w:lang w:eastAsia="ro-MD"/>
        </w:rPr>
        <w:t xml:space="preserve"> pe instrumente de datorie </w:t>
      </w:r>
      <w:proofErr w:type="spellStart"/>
      <w:r w:rsidRPr="00FE0035">
        <w:rPr>
          <w:rFonts w:ascii="Arial" w:eastAsia="Times New Roman" w:hAnsi="Arial" w:cs="Arial"/>
          <w:sz w:val="24"/>
          <w:szCs w:val="24"/>
          <w:lang w:eastAsia="ro-MD"/>
        </w:rPr>
        <w:t>şi</w:t>
      </w:r>
      <w:proofErr w:type="spellEnd"/>
      <w:r w:rsidRPr="00FE0035">
        <w:rPr>
          <w:rFonts w:ascii="Arial" w:eastAsia="Times New Roman" w:hAnsi="Arial" w:cs="Arial"/>
          <w:sz w:val="24"/>
          <w:szCs w:val="24"/>
          <w:lang w:eastAsia="ro-MD"/>
        </w:rPr>
        <w:t xml:space="preserve"> de capital;</w:t>
      </w:r>
    </w:p>
    <w:p w14:paraId="20E1D26F" w14:textId="77777777" w:rsidR="00FE0035" w:rsidRPr="00FE0035" w:rsidRDefault="00FE0035" w:rsidP="00FE0035">
      <w:pPr>
        <w:spacing w:after="0" w:line="240" w:lineRule="auto"/>
        <w:ind w:firstLine="567"/>
        <w:jc w:val="both"/>
        <w:rPr>
          <w:rFonts w:ascii="Arial" w:eastAsia="Times New Roman" w:hAnsi="Arial" w:cs="Arial"/>
          <w:sz w:val="24"/>
          <w:szCs w:val="24"/>
          <w:lang w:eastAsia="ro-MD"/>
        </w:rPr>
      </w:pPr>
      <w:r w:rsidRPr="00FE0035">
        <w:rPr>
          <w:rFonts w:ascii="Arial" w:eastAsia="Times New Roman" w:hAnsi="Arial" w:cs="Arial"/>
          <w:sz w:val="24"/>
          <w:szCs w:val="24"/>
          <w:lang w:eastAsia="ro-MD"/>
        </w:rPr>
        <w:t>1.2. contracte derivate de credit;</w:t>
      </w:r>
    </w:p>
    <w:p w14:paraId="1252AA25" w14:textId="77777777" w:rsidR="00FE0035" w:rsidRPr="00FE0035" w:rsidRDefault="00FE0035" w:rsidP="00FE0035">
      <w:pPr>
        <w:spacing w:after="0" w:line="240" w:lineRule="auto"/>
        <w:ind w:firstLine="567"/>
        <w:jc w:val="both"/>
        <w:rPr>
          <w:rFonts w:ascii="Arial" w:eastAsia="Times New Roman" w:hAnsi="Arial" w:cs="Arial"/>
          <w:sz w:val="24"/>
          <w:szCs w:val="24"/>
          <w:lang w:eastAsia="ro-MD"/>
        </w:rPr>
      </w:pPr>
      <w:r w:rsidRPr="00FE0035">
        <w:rPr>
          <w:rFonts w:ascii="Arial" w:eastAsia="Times New Roman" w:hAnsi="Arial" w:cs="Arial"/>
          <w:sz w:val="24"/>
          <w:szCs w:val="24"/>
          <w:lang w:eastAsia="ro-MD"/>
        </w:rPr>
        <w:t xml:space="preserve">1.3. toate celelalte contracte derivate enumerate în anexa nr.1 la Regulamentul nr.114/2018 care au ca activ-suport un instrument de datorie sau de capital </w:t>
      </w:r>
      <w:proofErr w:type="spellStart"/>
      <w:r w:rsidRPr="00FE0035">
        <w:rPr>
          <w:rFonts w:ascii="Arial" w:eastAsia="Times New Roman" w:hAnsi="Arial" w:cs="Arial"/>
          <w:sz w:val="24"/>
          <w:szCs w:val="24"/>
          <w:lang w:eastAsia="ro-MD"/>
        </w:rPr>
        <w:t>şi</w:t>
      </w:r>
      <w:proofErr w:type="spellEnd"/>
      <w:r w:rsidRPr="00FE0035">
        <w:rPr>
          <w:rFonts w:ascii="Arial" w:eastAsia="Times New Roman" w:hAnsi="Arial" w:cs="Arial"/>
          <w:sz w:val="24"/>
          <w:szCs w:val="24"/>
          <w:lang w:eastAsia="ro-MD"/>
        </w:rPr>
        <w:t xml:space="preserve"> care nu sunt incluse în categoriile </w:t>
      </w:r>
      <w:proofErr w:type="spellStart"/>
      <w:r w:rsidRPr="00FE0035">
        <w:rPr>
          <w:rFonts w:ascii="Arial" w:eastAsia="Times New Roman" w:hAnsi="Arial" w:cs="Arial"/>
          <w:sz w:val="24"/>
          <w:szCs w:val="24"/>
          <w:lang w:eastAsia="ro-MD"/>
        </w:rPr>
        <w:t>menţionate</w:t>
      </w:r>
      <w:proofErr w:type="spellEnd"/>
      <w:r w:rsidRPr="00FE0035">
        <w:rPr>
          <w:rFonts w:ascii="Arial" w:eastAsia="Times New Roman" w:hAnsi="Arial" w:cs="Arial"/>
          <w:sz w:val="24"/>
          <w:szCs w:val="24"/>
          <w:lang w:eastAsia="ro-MD"/>
        </w:rPr>
        <w:t xml:space="preserve"> la subpunctele 1.1. </w:t>
      </w:r>
      <w:proofErr w:type="spellStart"/>
      <w:r w:rsidRPr="00FE0035">
        <w:rPr>
          <w:rFonts w:ascii="Arial" w:eastAsia="Times New Roman" w:hAnsi="Arial" w:cs="Arial"/>
          <w:sz w:val="24"/>
          <w:szCs w:val="24"/>
          <w:lang w:eastAsia="ro-MD"/>
        </w:rPr>
        <w:t>şi</w:t>
      </w:r>
      <w:proofErr w:type="spellEnd"/>
      <w:r w:rsidRPr="00FE0035">
        <w:rPr>
          <w:rFonts w:ascii="Arial" w:eastAsia="Times New Roman" w:hAnsi="Arial" w:cs="Arial"/>
          <w:sz w:val="24"/>
          <w:szCs w:val="24"/>
          <w:lang w:eastAsia="ro-MD"/>
        </w:rPr>
        <w:t xml:space="preserve"> 1.2.</w:t>
      </w:r>
    </w:p>
    <w:p w14:paraId="0855FB4D" w14:textId="77777777" w:rsidR="00FE0035" w:rsidRPr="00FE0035" w:rsidRDefault="00FE0035" w:rsidP="00FE0035">
      <w:pPr>
        <w:spacing w:after="0" w:line="240" w:lineRule="auto"/>
        <w:ind w:firstLine="567"/>
        <w:jc w:val="both"/>
        <w:rPr>
          <w:rFonts w:ascii="Arial" w:eastAsia="Times New Roman" w:hAnsi="Arial" w:cs="Arial"/>
          <w:sz w:val="24"/>
          <w:szCs w:val="24"/>
          <w:lang w:eastAsia="ro-MD"/>
        </w:rPr>
      </w:pPr>
      <w:r w:rsidRPr="00FE0035">
        <w:rPr>
          <w:rFonts w:ascii="Arial" w:eastAsia="Times New Roman" w:hAnsi="Arial" w:cs="Arial"/>
          <w:sz w:val="24"/>
          <w:szCs w:val="24"/>
          <w:lang w:eastAsia="ro-MD"/>
        </w:rPr>
        <w:lastRenderedPageBreak/>
        <w:t> </w:t>
      </w:r>
    </w:p>
    <w:p w14:paraId="659672BE" w14:textId="77777777" w:rsidR="00FE0035" w:rsidRPr="00FE0035" w:rsidRDefault="00FE0035" w:rsidP="004E0CDF">
      <w:pPr>
        <w:spacing w:after="0" w:line="240" w:lineRule="auto"/>
        <w:ind w:firstLine="567"/>
        <w:jc w:val="center"/>
        <w:rPr>
          <w:rFonts w:ascii="Arial" w:eastAsia="Times New Roman" w:hAnsi="Arial" w:cs="Arial"/>
          <w:b/>
          <w:bCs/>
          <w:sz w:val="24"/>
          <w:szCs w:val="24"/>
          <w:lang w:eastAsia="ro-MD"/>
        </w:rPr>
      </w:pPr>
      <w:proofErr w:type="spellStart"/>
      <w:r w:rsidRPr="00FE0035">
        <w:rPr>
          <w:rFonts w:ascii="Arial" w:eastAsia="Times New Roman" w:hAnsi="Arial" w:cs="Arial"/>
          <w:b/>
          <w:bCs/>
          <w:i/>
          <w:iCs/>
          <w:sz w:val="24"/>
          <w:szCs w:val="24"/>
          <w:lang w:eastAsia="ro-MD"/>
        </w:rPr>
        <w:t>Secţiunea</w:t>
      </w:r>
      <w:proofErr w:type="spellEnd"/>
      <w:r w:rsidRPr="00FE0035">
        <w:rPr>
          <w:rFonts w:ascii="Arial" w:eastAsia="Times New Roman" w:hAnsi="Arial" w:cs="Arial"/>
          <w:b/>
          <w:bCs/>
          <w:i/>
          <w:iCs/>
          <w:sz w:val="24"/>
          <w:szCs w:val="24"/>
          <w:lang w:eastAsia="ro-MD"/>
        </w:rPr>
        <w:t xml:space="preserve"> 2</w:t>
      </w:r>
    </w:p>
    <w:p w14:paraId="57BCBE96" w14:textId="77777777" w:rsidR="00FE0035" w:rsidRPr="00FE0035" w:rsidRDefault="00FE0035" w:rsidP="004E0CDF">
      <w:pPr>
        <w:spacing w:after="0" w:line="240" w:lineRule="auto"/>
        <w:ind w:firstLine="567"/>
        <w:jc w:val="center"/>
        <w:rPr>
          <w:rFonts w:ascii="Arial" w:eastAsia="Times New Roman" w:hAnsi="Arial" w:cs="Arial"/>
          <w:b/>
          <w:bCs/>
          <w:sz w:val="24"/>
          <w:szCs w:val="24"/>
          <w:lang w:eastAsia="ro-MD"/>
        </w:rPr>
      </w:pPr>
      <w:r w:rsidRPr="00FE0035">
        <w:rPr>
          <w:rFonts w:ascii="Arial" w:eastAsia="Times New Roman" w:hAnsi="Arial" w:cs="Arial"/>
          <w:b/>
          <w:bCs/>
          <w:i/>
          <w:iCs/>
          <w:sz w:val="24"/>
          <w:szCs w:val="24"/>
          <w:lang w:eastAsia="ro-MD"/>
        </w:rPr>
        <w:t xml:space="preserve">Calcularea valorii expunerii indirecte pentru </w:t>
      </w:r>
      <w:proofErr w:type="spellStart"/>
      <w:r w:rsidRPr="00FE0035">
        <w:rPr>
          <w:rFonts w:ascii="Arial" w:eastAsia="Times New Roman" w:hAnsi="Arial" w:cs="Arial"/>
          <w:b/>
          <w:bCs/>
          <w:i/>
          <w:iCs/>
          <w:sz w:val="24"/>
          <w:szCs w:val="24"/>
          <w:lang w:eastAsia="ro-MD"/>
        </w:rPr>
        <w:t>opţiunile</w:t>
      </w:r>
      <w:proofErr w:type="spellEnd"/>
    </w:p>
    <w:p w14:paraId="7EE858FB" w14:textId="77777777" w:rsidR="00FE0035" w:rsidRPr="00FE0035" w:rsidRDefault="00FE0035" w:rsidP="004E0CDF">
      <w:pPr>
        <w:spacing w:after="0" w:line="240" w:lineRule="auto"/>
        <w:ind w:firstLine="567"/>
        <w:jc w:val="center"/>
        <w:rPr>
          <w:rFonts w:ascii="Arial" w:eastAsia="Times New Roman" w:hAnsi="Arial" w:cs="Arial"/>
          <w:b/>
          <w:bCs/>
          <w:sz w:val="24"/>
          <w:szCs w:val="24"/>
          <w:lang w:eastAsia="ro-MD"/>
        </w:rPr>
      </w:pPr>
      <w:r w:rsidRPr="00FE0035">
        <w:rPr>
          <w:rFonts w:ascii="Arial" w:eastAsia="Times New Roman" w:hAnsi="Arial" w:cs="Arial"/>
          <w:b/>
          <w:bCs/>
          <w:i/>
          <w:iCs/>
          <w:sz w:val="24"/>
          <w:szCs w:val="24"/>
          <w:lang w:eastAsia="ro-MD"/>
        </w:rPr>
        <w:t>pe instrumente</w:t>
      </w:r>
      <w:r w:rsidRPr="00FE0035">
        <w:rPr>
          <w:rFonts w:ascii="Arial" w:eastAsia="Times New Roman" w:hAnsi="Arial" w:cs="Arial"/>
          <w:b/>
          <w:bCs/>
          <w:sz w:val="24"/>
          <w:szCs w:val="24"/>
          <w:lang w:eastAsia="ro-MD"/>
        </w:rPr>
        <w:t xml:space="preserve"> de datorie </w:t>
      </w:r>
      <w:proofErr w:type="spellStart"/>
      <w:r w:rsidRPr="00FE0035">
        <w:rPr>
          <w:rFonts w:ascii="Arial" w:eastAsia="Times New Roman" w:hAnsi="Arial" w:cs="Arial"/>
          <w:b/>
          <w:bCs/>
          <w:sz w:val="24"/>
          <w:szCs w:val="24"/>
          <w:lang w:eastAsia="ro-MD"/>
        </w:rPr>
        <w:t>şi</w:t>
      </w:r>
      <w:proofErr w:type="spellEnd"/>
      <w:r w:rsidRPr="00FE0035">
        <w:rPr>
          <w:rFonts w:ascii="Arial" w:eastAsia="Times New Roman" w:hAnsi="Arial" w:cs="Arial"/>
          <w:b/>
          <w:bCs/>
          <w:sz w:val="24"/>
          <w:szCs w:val="24"/>
          <w:lang w:eastAsia="ro-MD"/>
        </w:rPr>
        <w:t xml:space="preserve"> de capital</w:t>
      </w:r>
    </w:p>
    <w:p w14:paraId="32AA82E1" w14:textId="77777777" w:rsidR="00FE0035" w:rsidRPr="00FE0035" w:rsidRDefault="00FE0035" w:rsidP="00FE0035">
      <w:pPr>
        <w:spacing w:after="0" w:line="240" w:lineRule="auto"/>
        <w:ind w:firstLine="567"/>
        <w:jc w:val="both"/>
        <w:rPr>
          <w:rFonts w:ascii="Arial" w:eastAsia="Times New Roman" w:hAnsi="Arial" w:cs="Arial"/>
          <w:sz w:val="24"/>
          <w:szCs w:val="24"/>
          <w:lang w:eastAsia="ro-MD"/>
        </w:rPr>
      </w:pPr>
      <w:r w:rsidRPr="00FE0035">
        <w:rPr>
          <w:rFonts w:ascii="Arial" w:eastAsia="Times New Roman" w:hAnsi="Arial" w:cs="Arial"/>
          <w:b/>
          <w:bCs/>
          <w:sz w:val="24"/>
          <w:szCs w:val="24"/>
          <w:lang w:eastAsia="ro-MD"/>
        </w:rPr>
        <w:t>2.</w:t>
      </w:r>
      <w:r w:rsidRPr="00FE0035">
        <w:rPr>
          <w:rFonts w:ascii="Arial" w:eastAsia="Times New Roman" w:hAnsi="Arial" w:cs="Arial"/>
          <w:sz w:val="24"/>
          <w:szCs w:val="24"/>
          <w:lang w:eastAsia="ro-MD"/>
        </w:rPr>
        <w:t xml:space="preserve"> Sub rezerva punctelor 3 - 5, băncile calculează valoarea expunerii indirecte pentru </w:t>
      </w:r>
      <w:proofErr w:type="spellStart"/>
      <w:r w:rsidRPr="00FE0035">
        <w:rPr>
          <w:rFonts w:ascii="Arial" w:eastAsia="Times New Roman" w:hAnsi="Arial" w:cs="Arial"/>
          <w:sz w:val="24"/>
          <w:szCs w:val="24"/>
          <w:lang w:eastAsia="ro-MD"/>
        </w:rPr>
        <w:t>opţiunile</w:t>
      </w:r>
      <w:proofErr w:type="spellEnd"/>
      <w:r w:rsidRPr="00FE0035">
        <w:rPr>
          <w:rFonts w:ascii="Arial" w:eastAsia="Times New Roman" w:hAnsi="Arial" w:cs="Arial"/>
          <w:sz w:val="24"/>
          <w:szCs w:val="24"/>
          <w:lang w:eastAsia="ro-MD"/>
        </w:rPr>
        <w:t xml:space="preserve"> pe instrumente de datorie </w:t>
      </w:r>
      <w:proofErr w:type="spellStart"/>
      <w:r w:rsidRPr="00FE0035">
        <w:rPr>
          <w:rFonts w:ascii="Arial" w:eastAsia="Times New Roman" w:hAnsi="Arial" w:cs="Arial"/>
          <w:sz w:val="24"/>
          <w:szCs w:val="24"/>
          <w:lang w:eastAsia="ro-MD"/>
        </w:rPr>
        <w:t>şi</w:t>
      </w:r>
      <w:proofErr w:type="spellEnd"/>
      <w:r w:rsidRPr="00FE0035">
        <w:rPr>
          <w:rFonts w:ascii="Arial" w:eastAsia="Times New Roman" w:hAnsi="Arial" w:cs="Arial"/>
          <w:sz w:val="24"/>
          <w:szCs w:val="24"/>
          <w:lang w:eastAsia="ro-MD"/>
        </w:rPr>
        <w:t xml:space="preserve"> de capital ca suma dintre valoarea de </w:t>
      </w:r>
      <w:proofErr w:type="spellStart"/>
      <w:r w:rsidRPr="00FE0035">
        <w:rPr>
          <w:rFonts w:ascii="Arial" w:eastAsia="Times New Roman" w:hAnsi="Arial" w:cs="Arial"/>
          <w:sz w:val="24"/>
          <w:szCs w:val="24"/>
          <w:lang w:eastAsia="ro-MD"/>
        </w:rPr>
        <w:t>piaţă</w:t>
      </w:r>
      <w:proofErr w:type="spellEnd"/>
      <w:r w:rsidRPr="00FE0035">
        <w:rPr>
          <w:rFonts w:ascii="Arial" w:eastAsia="Times New Roman" w:hAnsi="Arial" w:cs="Arial"/>
          <w:sz w:val="24"/>
          <w:szCs w:val="24"/>
          <w:lang w:eastAsia="ro-MD"/>
        </w:rPr>
        <w:t xml:space="preserve"> curentă a </w:t>
      </w:r>
      <w:proofErr w:type="spellStart"/>
      <w:r w:rsidRPr="00FE0035">
        <w:rPr>
          <w:rFonts w:ascii="Arial" w:eastAsia="Times New Roman" w:hAnsi="Arial" w:cs="Arial"/>
          <w:sz w:val="24"/>
          <w:szCs w:val="24"/>
          <w:lang w:eastAsia="ro-MD"/>
        </w:rPr>
        <w:t>opţiunii</w:t>
      </w:r>
      <w:proofErr w:type="spellEnd"/>
      <w:r w:rsidRPr="00FE0035">
        <w:rPr>
          <w:rFonts w:ascii="Arial" w:eastAsia="Times New Roman" w:hAnsi="Arial" w:cs="Arial"/>
          <w:sz w:val="24"/>
          <w:szCs w:val="24"/>
          <w:lang w:eastAsia="ro-MD"/>
        </w:rPr>
        <w:t xml:space="preserve"> </w:t>
      </w:r>
      <w:proofErr w:type="spellStart"/>
      <w:r w:rsidRPr="00FE0035">
        <w:rPr>
          <w:rFonts w:ascii="Arial" w:eastAsia="Times New Roman" w:hAnsi="Arial" w:cs="Arial"/>
          <w:sz w:val="24"/>
          <w:szCs w:val="24"/>
          <w:lang w:eastAsia="ro-MD"/>
        </w:rPr>
        <w:t>şi</w:t>
      </w:r>
      <w:proofErr w:type="spellEnd"/>
      <w:r w:rsidRPr="00FE0035">
        <w:rPr>
          <w:rFonts w:ascii="Arial" w:eastAsia="Times New Roman" w:hAnsi="Arial" w:cs="Arial"/>
          <w:sz w:val="24"/>
          <w:szCs w:val="24"/>
          <w:lang w:eastAsia="ro-MD"/>
        </w:rPr>
        <w:t xml:space="preserve"> cuantumul datorat </w:t>
      </w:r>
      <w:proofErr w:type="spellStart"/>
      <w:r w:rsidRPr="00FE0035">
        <w:rPr>
          <w:rFonts w:ascii="Arial" w:eastAsia="Times New Roman" w:hAnsi="Arial" w:cs="Arial"/>
          <w:sz w:val="24"/>
          <w:szCs w:val="24"/>
          <w:lang w:eastAsia="ro-MD"/>
        </w:rPr>
        <w:t>contrapărţii</w:t>
      </w:r>
      <w:proofErr w:type="spellEnd"/>
      <w:r w:rsidRPr="00FE0035">
        <w:rPr>
          <w:rFonts w:ascii="Arial" w:eastAsia="Times New Roman" w:hAnsi="Arial" w:cs="Arial"/>
          <w:sz w:val="24"/>
          <w:szCs w:val="24"/>
          <w:lang w:eastAsia="ro-MD"/>
        </w:rPr>
        <w:t xml:space="preserve"> </w:t>
      </w:r>
      <w:proofErr w:type="spellStart"/>
      <w:r w:rsidRPr="00FE0035">
        <w:rPr>
          <w:rFonts w:ascii="Arial" w:eastAsia="Times New Roman" w:hAnsi="Arial" w:cs="Arial"/>
          <w:sz w:val="24"/>
          <w:szCs w:val="24"/>
          <w:lang w:eastAsia="ro-MD"/>
        </w:rPr>
        <w:t>opţiunii</w:t>
      </w:r>
      <w:proofErr w:type="spellEnd"/>
      <w:r w:rsidRPr="00FE0035">
        <w:rPr>
          <w:rFonts w:ascii="Arial" w:eastAsia="Times New Roman" w:hAnsi="Arial" w:cs="Arial"/>
          <w:sz w:val="24"/>
          <w:szCs w:val="24"/>
          <w:lang w:eastAsia="ro-MD"/>
        </w:rPr>
        <w:t xml:space="preserve"> ca urmare a unei </w:t>
      </w:r>
      <w:proofErr w:type="spellStart"/>
      <w:r w:rsidRPr="00FE0035">
        <w:rPr>
          <w:rFonts w:ascii="Arial" w:eastAsia="Times New Roman" w:hAnsi="Arial" w:cs="Arial"/>
          <w:sz w:val="24"/>
          <w:szCs w:val="24"/>
          <w:lang w:eastAsia="ro-MD"/>
        </w:rPr>
        <w:t>potenţiale</w:t>
      </w:r>
      <w:proofErr w:type="spellEnd"/>
      <w:r w:rsidRPr="00FE0035">
        <w:rPr>
          <w:rFonts w:ascii="Arial" w:eastAsia="Times New Roman" w:hAnsi="Arial" w:cs="Arial"/>
          <w:sz w:val="24"/>
          <w:szCs w:val="24"/>
          <w:lang w:eastAsia="ro-MD"/>
        </w:rPr>
        <w:t xml:space="preserve"> stări de nerambursare a emitentului instrumentului-suport din care se scade cuantumul datorat băncii de către </w:t>
      </w:r>
      <w:proofErr w:type="spellStart"/>
      <w:r w:rsidRPr="00FE0035">
        <w:rPr>
          <w:rFonts w:ascii="Arial" w:eastAsia="Times New Roman" w:hAnsi="Arial" w:cs="Arial"/>
          <w:sz w:val="24"/>
          <w:szCs w:val="24"/>
          <w:lang w:eastAsia="ro-MD"/>
        </w:rPr>
        <w:t>contrapartea</w:t>
      </w:r>
      <w:proofErr w:type="spellEnd"/>
      <w:r w:rsidRPr="00FE0035">
        <w:rPr>
          <w:rFonts w:ascii="Arial" w:eastAsia="Times New Roman" w:hAnsi="Arial" w:cs="Arial"/>
          <w:sz w:val="24"/>
          <w:szCs w:val="24"/>
          <w:lang w:eastAsia="ro-MD"/>
        </w:rPr>
        <w:t xml:space="preserve"> respectivă în cazul respectiv.</w:t>
      </w:r>
    </w:p>
    <w:p w14:paraId="526BC894" w14:textId="77777777" w:rsidR="00FE0035" w:rsidRPr="00FE0035" w:rsidRDefault="00FE0035" w:rsidP="00FE0035">
      <w:pPr>
        <w:spacing w:after="0" w:line="240" w:lineRule="auto"/>
        <w:ind w:firstLine="567"/>
        <w:jc w:val="both"/>
        <w:rPr>
          <w:rFonts w:ascii="Arial" w:eastAsia="Times New Roman" w:hAnsi="Arial" w:cs="Arial"/>
          <w:sz w:val="24"/>
          <w:szCs w:val="24"/>
          <w:lang w:eastAsia="ro-MD"/>
        </w:rPr>
      </w:pPr>
      <w:r w:rsidRPr="00FE0035">
        <w:rPr>
          <w:rFonts w:ascii="Arial" w:eastAsia="Times New Roman" w:hAnsi="Arial" w:cs="Arial"/>
          <w:b/>
          <w:bCs/>
          <w:sz w:val="24"/>
          <w:szCs w:val="24"/>
          <w:lang w:eastAsia="ro-MD"/>
        </w:rPr>
        <w:t>3.</w:t>
      </w:r>
      <w:r w:rsidRPr="00FE0035">
        <w:rPr>
          <w:rFonts w:ascii="Arial" w:eastAsia="Times New Roman" w:hAnsi="Arial" w:cs="Arial"/>
          <w:sz w:val="24"/>
          <w:szCs w:val="24"/>
          <w:lang w:eastAsia="ro-MD"/>
        </w:rPr>
        <w:t xml:space="preserve"> Pentru </w:t>
      </w:r>
      <w:proofErr w:type="spellStart"/>
      <w:r w:rsidRPr="00FE0035">
        <w:rPr>
          <w:rFonts w:ascii="Arial" w:eastAsia="Times New Roman" w:hAnsi="Arial" w:cs="Arial"/>
          <w:sz w:val="24"/>
          <w:szCs w:val="24"/>
          <w:lang w:eastAsia="ro-MD"/>
        </w:rPr>
        <w:t>opţiunile</w:t>
      </w:r>
      <w:proofErr w:type="spellEnd"/>
      <w:r w:rsidRPr="00FE0035">
        <w:rPr>
          <w:rFonts w:ascii="Arial" w:eastAsia="Times New Roman" w:hAnsi="Arial" w:cs="Arial"/>
          <w:sz w:val="24"/>
          <w:szCs w:val="24"/>
          <w:lang w:eastAsia="ro-MD"/>
        </w:rPr>
        <w:t xml:space="preserve"> </w:t>
      </w:r>
      <w:proofErr w:type="spellStart"/>
      <w:r w:rsidRPr="00FE0035">
        <w:rPr>
          <w:rFonts w:ascii="Arial" w:eastAsia="Times New Roman" w:hAnsi="Arial" w:cs="Arial"/>
          <w:sz w:val="24"/>
          <w:szCs w:val="24"/>
          <w:lang w:eastAsia="ro-MD"/>
        </w:rPr>
        <w:t>call</w:t>
      </w:r>
      <w:proofErr w:type="spellEnd"/>
      <w:r w:rsidRPr="00FE0035">
        <w:rPr>
          <w:rFonts w:ascii="Arial" w:eastAsia="Times New Roman" w:hAnsi="Arial" w:cs="Arial"/>
          <w:sz w:val="24"/>
          <w:szCs w:val="24"/>
          <w:lang w:eastAsia="ro-MD"/>
        </w:rPr>
        <w:t xml:space="preserve">, valoarea expunerii indirecte este egală cu valoarea de </w:t>
      </w:r>
      <w:proofErr w:type="spellStart"/>
      <w:r w:rsidRPr="00FE0035">
        <w:rPr>
          <w:rFonts w:ascii="Arial" w:eastAsia="Times New Roman" w:hAnsi="Arial" w:cs="Arial"/>
          <w:sz w:val="24"/>
          <w:szCs w:val="24"/>
          <w:lang w:eastAsia="ro-MD"/>
        </w:rPr>
        <w:t>piaţă</w:t>
      </w:r>
      <w:proofErr w:type="spellEnd"/>
      <w:r w:rsidRPr="00FE0035">
        <w:rPr>
          <w:rFonts w:ascii="Arial" w:eastAsia="Times New Roman" w:hAnsi="Arial" w:cs="Arial"/>
          <w:sz w:val="24"/>
          <w:szCs w:val="24"/>
          <w:lang w:eastAsia="ro-MD"/>
        </w:rPr>
        <w:t xml:space="preserve"> a </w:t>
      </w:r>
      <w:proofErr w:type="spellStart"/>
      <w:r w:rsidRPr="00FE0035">
        <w:rPr>
          <w:rFonts w:ascii="Arial" w:eastAsia="Times New Roman" w:hAnsi="Arial" w:cs="Arial"/>
          <w:sz w:val="24"/>
          <w:szCs w:val="24"/>
          <w:lang w:eastAsia="ro-MD"/>
        </w:rPr>
        <w:t>opţiunii</w:t>
      </w:r>
      <w:proofErr w:type="spellEnd"/>
      <w:r w:rsidRPr="00FE0035">
        <w:rPr>
          <w:rFonts w:ascii="Arial" w:eastAsia="Times New Roman" w:hAnsi="Arial" w:cs="Arial"/>
          <w:sz w:val="24"/>
          <w:szCs w:val="24"/>
          <w:lang w:eastAsia="ro-MD"/>
        </w:rPr>
        <w:t xml:space="preserve">. Pentru o </w:t>
      </w:r>
      <w:proofErr w:type="spellStart"/>
      <w:r w:rsidRPr="00FE0035">
        <w:rPr>
          <w:rFonts w:ascii="Arial" w:eastAsia="Times New Roman" w:hAnsi="Arial" w:cs="Arial"/>
          <w:sz w:val="24"/>
          <w:szCs w:val="24"/>
          <w:lang w:eastAsia="ro-MD"/>
        </w:rPr>
        <w:t>poziţie</w:t>
      </w:r>
      <w:proofErr w:type="spellEnd"/>
      <w:r w:rsidRPr="00FE0035">
        <w:rPr>
          <w:rFonts w:ascii="Arial" w:eastAsia="Times New Roman" w:hAnsi="Arial" w:cs="Arial"/>
          <w:sz w:val="24"/>
          <w:szCs w:val="24"/>
          <w:lang w:eastAsia="ro-MD"/>
        </w:rPr>
        <w:t xml:space="preserve"> lungă în cadrul unei </w:t>
      </w:r>
      <w:proofErr w:type="spellStart"/>
      <w:r w:rsidRPr="00FE0035">
        <w:rPr>
          <w:rFonts w:ascii="Arial" w:eastAsia="Times New Roman" w:hAnsi="Arial" w:cs="Arial"/>
          <w:sz w:val="24"/>
          <w:szCs w:val="24"/>
          <w:lang w:eastAsia="ro-MD"/>
        </w:rPr>
        <w:t>opţiuni</w:t>
      </w:r>
      <w:proofErr w:type="spellEnd"/>
      <w:r w:rsidRPr="00FE0035">
        <w:rPr>
          <w:rFonts w:ascii="Arial" w:eastAsia="Times New Roman" w:hAnsi="Arial" w:cs="Arial"/>
          <w:sz w:val="24"/>
          <w:szCs w:val="24"/>
          <w:lang w:eastAsia="ro-MD"/>
        </w:rPr>
        <w:t xml:space="preserve"> </w:t>
      </w:r>
      <w:proofErr w:type="spellStart"/>
      <w:r w:rsidRPr="00FE0035">
        <w:rPr>
          <w:rFonts w:ascii="Arial" w:eastAsia="Times New Roman" w:hAnsi="Arial" w:cs="Arial"/>
          <w:sz w:val="24"/>
          <w:szCs w:val="24"/>
          <w:lang w:eastAsia="ro-MD"/>
        </w:rPr>
        <w:t>call</w:t>
      </w:r>
      <w:proofErr w:type="spellEnd"/>
      <w:r w:rsidRPr="00FE0035">
        <w:rPr>
          <w:rFonts w:ascii="Arial" w:eastAsia="Times New Roman" w:hAnsi="Arial" w:cs="Arial"/>
          <w:sz w:val="24"/>
          <w:szCs w:val="24"/>
          <w:lang w:eastAsia="ro-MD"/>
        </w:rPr>
        <w:t xml:space="preserve">, valoarea expunerii indirecte este pozitivă, iar pentru o </w:t>
      </w:r>
      <w:proofErr w:type="spellStart"/>
      <w:r w:rsidRPr="00FE0035">
        <w:rPr>
          <w:rFonts w:ascii="Arial" w:eastAsia="Times New Roman" w:hAnsi="Arial" w:cs="Arial"/>
          <w:sz w:val="24"/>
          <w:szCs w:val="24"/>
          <w:lang w:eastAsia="ro-MD"/>
        </w:rPr>
        <w:t>poziţie</w:t>
      </w:r>
      <w:proofErr w:type="spellEnd"/>
      <w:r w:rsidRPr="00FE0035">
        <w:rPr>
          <w:rFonts w:ascii="Arial" w:eastAsia="Times New Roman" w:hAnsi="Arial" w:cs="Arial"/>
          <w:sz w:val="24"/>
          <w:szCs w:val="24"/>
          <w:lang w:eastAsia="ro-MD"/>
        </w:rPr>
        <w:t xml:space="preserve"> scurtă în cadrul unei </w:t>
      </w:r>
      <w:proofErr w:type="spellStart"/>
      <w:r w:rsidRPr="00FE0035">
        <w:rPr>
          <w:rFonts w:ascii="Arial" w:eastAsia="Times New Roman" w:hAnsi="Arial" w:cs="Arial"/>
          <w:sz w:val="24"/>
          <w:szCs w:val="24"/>
          <w:lang w:eastAsia="ro-MD"/>
        </w:rPr>
        <w:t>opţiuni</w:t>
      </w:r>
      <w:proofErr w:type="spellEnd"/>
      <w:r w:rsidRPr="00FE0035">
        <w:rPr>
          <w:rFonts w:ascii="Arial" w:eastAsia="Times New Roman" w:hAnsi="Arial" w:cs="Arial"/>
          <w:sz w:val="24"/>
          <w:szCs w:val="24"/>
          <w:lang w:eastAsia="ro-MD"/>
        </w:rPr>
        <w:t xml:space="preserve"> </w:t>
      </w:r>
      <w:proofErr w:type="spellStart"/>
      <w:r w:rsidRPr="00FE0035">
        <w:rPr>
          <w:rFonts w:ascii="Arial" w:eastAsia="Times New Roman" w:hAnsi="Arial" w:cs="Arial"/>
          <w:sz w:val="24"/>
          <w:szCs w:val="24"/>
          <w:lang w:eastAsia="ro-MD"/>
        </w:rPr>
        <w:t>call</w:t>
      </w:r>
      <w:proofErr w:type="spellEnd"/>
      <w:r w:rsidRPr="00FE0035">
        <w:rPr>
          <w:rFonts w:ascii="Arial" w:eastAsia="Times New Roman" w:hAnsi="Arial" w:cs="Arial"/>
          <w:sz w:val="24"/>
          <w:szCs w:val="24"/>
          <w:lang w:eastAsia="ro-MD"/>
        </w:rPr>
        <w:t>, valoarea expunerii indirecte este negativă.</w:t>
      </w:r>
    </w:p>
    <w:p w14:paraId="0BFAC39D" w14:textId="77777777" w:rsidR="00FE0035" w:rsidRPr="00FE0035" w:rsidRDefault="00FE0035" w:rsidP="00FE0035">
      <w:pPr>
        <w:spacing w:after="0" w:line="240" w:lineRule="auto"/>
        <w:ind w:firstLine="567"/>
        <w:jc w:val="both"/>
        <w:rPr>
          <w:rFonts w:ascii="Arial" w:eastAsia="Times New Roman" w:hAnsi="Arial" w:cs="Arial"/>
          <w:sz w:val="24"/>
          <w:szCs w:val="24"/>
          <w:lang w:eastAsia="ro-MD"/>
        </w:rPr>
      </w:pPr>
      <w:r w:rsidRPr="00FE0035">
        <w:rPr>
          <w:rFonts w:ascii="Arial" w:eastAsia="Times New Roman" w:hAnsi="Arial" w:cs="Arial"/>
          <w:b/>
          <w:bCs/>
          <w:sz w:val="24"/>
          <w:szCs w:val="24"/>
          <w:lang w:eastAsia="ro-MD"/>
        </w:rPr>
        <w:t>4.</w:t>
      </w:r>
      <w:r w:rsidRPr="00FE0035">
        <w:rPr>
          <w:rFonts w:ascii="Arial" w:eastAsia="Times New Roman" w:hAnsi="Arial" w:cs="Arial"/>
          <w:sz w:val="24"/>
          <w:szCs w:val="24"/>
          <w:lang w:eastAsia="ro-MD"/>
        </w:rPr>
        <w:t xml:space="preserve"> Pentru </w:t>
      </w:r>
      <w:proofErr w:type="spellStart"/>
      <w:r w:rsidRPr="00FE0035">
        <w:rPr>
          <w:rFonts w:ascii="Arial" w:eastAsia="Times New Roman" w:hAnsi="Arial" w:cs="Arial"/>
          <w:sz w:val="24"/>
          <w:szCs w:val="24"/>
          <w:lang w:eastAsia="ro-MD"/>
        </w:rPr>
        <w:t>opţiunile</w:t>
      </w:r>
      <w:proofErr w:type="spellEnd"/>
      <w:r w:rsidRPr="00FE0035">
        <w:rPr>
          <w:rFonts w:ascii="Arial" w:eastAsia="Times New Roman" w:hAnsi="Arial" w:cs="Arial"/>
          <w:sz w:val="24"/>
          <w:szCs w:val="24"/>
          <w:lang w:eastAsia="ro-MD"/>
        </w:rPr>
        <w:t xml:space="preserve"> put, valoarea expunerii indirecte este egală cu </w:t>
      </w:r>
      <w:proofErr w:type="spellStart"/>
      <w:r w:rsidRPr="00FE0035">
        <w:rPr>
          <w:rFonts w:ascii="Arial" w:eastAsia="Times New Roman" w:hAnsi="Arial" w:cs="Arial"/>
          <w:sz w:val="24"/>
          <w:szCs w:val="24"/>
          <w:lang w:eastAsia="ro-MD"/>
        </w:rPr>
        <w:t>diferenţa</w:t>
      </w:r>
      <w:proofErr w:type="spellEnd"/>
      <w:r w:rsidRPr="00FE0035">
        <w:rPr>
          <w:rFonts w:ascii="Arial" w:eastAsia="Times New Roman" w:hAnsi="Arial" w:cs="Arial"/>
          <w:sz w:val="24"/>
          <w:szCs w:val="24"/>
          <w:lang w:eastAsia="ro-MD"/>
        </w:rPr>
        <w:t xml:space="preserve"> dintre valoarea de </w:t>
      </w:r>
      <w:proofErr w:type="spellStart"/>
      <w:r w:rsidRPr="00FE0035">
        <w:rPr>
          <w:rFonts w:ascii="Arial" w:eastAsia="Times New Roman" w:hAnsi="Arial" w:cs="Arial"/>
          <w:sz w:val="24"/>
          <w:szCs w:val="24"/>
          <w:lang w:eastAsia="ro-MD"/>
        </w:rPr>
        <w:t>piaţă</w:t>
      </w:r>
      <w:proofErr w:type="spellEnd"/>
      <w:r w:rsidRPr="00FE0035">
        <w:rPr>
          <w:rFonts w:ascii="Arial" w:eastAsia="Times New Roman" w:hAnsi="Arial" w:cs="Arial"/>
          <w:sz w:val="24"/>
          <w:szCs w:val="24"/>
          <w:lang w:eastAsia="ro-MD"/>
        </w:rPr>
        <w:t xml:space="preserve"> a </w:t>
      </w:r>
      <w:proofErr w:type="spellStart"/>
      <w:r w:rsidRPr="00FE0035">
        <w:rPr>
          <w:rFonts w:ascii="Arial" w:eastAsia="Times New Roman" w:hAnsi="Arial" w:cs="Arial"/>
          <w:sz w:val="24"/>
          <w:szCs w:val="24"/>
          <w:lang w:eastAsia="ro-MD"/>
        </w:rPr>
        <w:t>opţiunii</w:t>
      </w:r>
      <w:proofErr w:type="spellEnd"/>
      <w:r w:rsidRPr="00FE0035">
        <w:rPr>
          <w:rFonts w:ascii="Arial" w:eastAsia="Times New Roman" w:hAnsi="Arial" w:cs="Arial"/>
          <w:sz w:val="24"/>
          <w:szCs w:val="24"/>
          <w:lang w:eastAsia="ro-MD"/>
        </w:rPr>
        <w:t xml:space="preserve"> </w:t>
      </w:r>
      <w:proofErr w:type="spellStart"/>
      <w:r w:rsidRPr="00FE0035">
        <w:rPr>
          <w:rFonts w:ascii="Arial" w:eastAsia="Times New Roman" w:hAnsi="Arial" w:cs="Arial"/>
          <w:sz w:val="24"/>
          <w:szCs w:val="24"/>
          <w:lang w:eastAsia="ro-MD"/>
        </w:rPr>
        <w:t>şi</w:t>
      </w:r>
      <w:proofErr w:type="spellEnd"/>
      <w:r w:rsidRPr="00FE0035">
        <w:rPr>
          <w:rFonts w:ascii="Arial" w:eastAsia="Times New Roman" w:hAnsi="Arial" w:cs="Arial"/>
          <w:sz w:val="24"/>
          <w:szCs w:val="24"/>
          <w:lang w:eastAsia="ro-MD"/>
        </w:rPr>
        <w:t xml:space="preserve"> </w:t>
      </w:r>
      <w:proofErr w:type="spellStart"/>
      <w:r w:rsidRPr="00FE0035">
        <w:rPr>
          <w:rFonts w:ascii="Arial" w:eastAsia="Times New Roman" w:hAnsi="Arial" w:cs="Arial"/>
          <w:sz w:val="24"/>
          <w:szCs w:val="24"/>
          <w:lang w:eastAsia="ro-MD"/>
        </w:rPr>
        <w:t>preţul</w:t>
      </w:r>
      <w:proofErr w:type="spellEnd"/>
      <w:r w:rsidRPr="00FE0035">
        <w:rPr>
          <w:rFonts w:ascii="Arial" w:eastAsia="Times New Roman" w:hAnsi="Arial" w:cs="Arial"/>
          <w:sz w:val="24"/>
          <w:szCs w:val="24"/>
          <w:lang w:eastAsia="ro-MD"/>
        </w:rPr>
        <w:t xml:space="preserve"> său de exercitare. Pentru o </w:t>
      </w:r>
      <w:proofErr w:type="spellStart"/>
      <w:r w:rsidRPr="00FE0035">
        <w:rPr>
          <w:rFonts w:ascii="Arial" w:eastAsia="Times New Roman" w:hAnsi="Arial" w:cs="Arial"/>
          <w:sz w:val="24"/>
          <w:szCs w:val="24"/>
          <w:lang w:eastAsia="ro-MD"/>
        </w:rPr>
        <w:t>poziţie</w:t>
      </w:r>
      <w:proofErr w:type="spellEnd"/>
      <w:r w:rsidRPr="00FE0035">
        <w:rPr>
          <w:rFonts w:ascii="Arial" w:eastAsia="Times New Roman" w:hAnsi="Arial" w:cs="Arial"/>
          <w:sz w:val="24"/>
          <w:szCs w:val="24"/>
          <w:lang w:eastAsia="ro-MD"/>
        </w:rPr>
        <w:t xml:space="preserve"> scurtă în cadrul unei </w:t>
      </w:r>
      <w:proofErr w:type="spellStart"/>
      <w:r w:rsidRPr="00FE0035">
        <w:rPr>
          <w:rFonts w:ascii="Arial" w:eastAsia="Times New Roman" w:hAnsi="Arial" w:cs="Arial"/>
          <w:sz w:val="24"/>
          <w:szCs w:val="24"/>
          <w:lang w:eastAsia="ro-MD"/>
        </w:rPr>
        <w:t>opţiuni</w:t>
      </w:r>
      <w:proofErr w:type="spellEnd"/>
      <w:r w:rsidRPr="00FE0035">
        <w:rPr>
          <w:rFonts w:ascii="Arial" w:eastAsia="Times New Roman" w:hAnsi="Arial" w:cs="Arial"/>
          <w:sz w:val="24"/>
          <w:szCs w:val="24"/>
          <w:lang w:eastAsia="ro-MD"/>
        </w:rPr>
        <w:t xml:space="preserve"> put, valoarea expunerii indirecte este pozitivă, iar pentru o </w:t>
      </w:r>
      <w:proofErr w:type="spellStart"/>
      <w:r w:rsidRPr="00FE0035">
        <w:rPr>
          <w:rFonts w:ascii="Arial" w:eastAsia="Times New Roman" w:hAnsi="Arial" w:cs="Arial"/>
          <w:sz w:val="24"/>
          <w:szCs w:val="24"/>
          <w:lang w:eastAsia="ro-MD"/>
        </w:rPr>
        <w:t>poziţie</w:t>
      </w:r>
      <w:proofErr w:type="spellEnd"/>
      <w:r w:rsidRPr="00FE0035">
        <w:rPr>
          <w:rFonts w:ascii="Arial" w:eastAsia="Times New Roman" w:hAnsi="Arial" w:cs="Arial"/>
          <w:sz w:val="24"/>
          <w:szCs w:val="24"/>
          <w:lang w:eastAsia="ro-MD"/>
        </w:rPr>
        <w:t xml:space="preserve"> lungă în cadrul unei </w:t>
      </w:r>
      <w:proofErr w:type="spellStart"/>
      <w:r w:rsidRPr="00FE0035">
        <w:rPr>
          <w:rFonts w:ascii="Arial" w:eastAsia="Times New Roman" w:hAnsi="Arial" w:cs="Arial"/>
          <w:sz w:val="24"/>
          <w:szCs w:val="24"/>
          <w:lang w:eastAsia="ro-MD"/>
        </w:rPr>
        <w:t>opţiuni</w:t>
      </w:r>
      <w:proofErr w:type="spellEnd"/>
      <w:r w:rsidRPr="00FE0035">
        <w:rPr>
          <w:rFonts w:ascii="Arial" w:eastAsia="Times New Roman" w:hAnsi="Arial" w:cs="Arial"/>
          <w:sz w:val="24"/>
          <w:szCs w:val="24"/>
          <w:lang w:eastAsia="ro-MD"/>
        </w:rPr>
        <w:t xml:space="preserve"> put, valoarea expunerii indirecte este negativă.</w:t>
      </w:r>
    </w:p>
    <w:p w14:paraId="2E2F1C74" w14:textId="77777777" w:rsidR="00FE0035" w:rsidRPr="00FE0035" w:rsidRDefault="00FE0035" w:rsidP="00FE0035">
      <w:pPr>
        <w:spacing w:after="0" w:line="240" w:lineRule="auto"/>
        <w:ind w:firstLine="567"/>
        <w:jc w:val="both"/>
        <w:rPr>
          <w:rFonts w:ascii="Arial" w:eastAsia="Times New Roman" w:hAnsi="Arial" w:cs="Arial"/>
          <w:sz w:val="24"/>
          <w:szCs w:val="24"/>
          <w:lang w:eastAsia="ro-MD"/>
        </w:rPr>
      </w:pPr>
      <w:r w:rsidRPr="00FE0035">
        <w:rPr>
          <w:rFonts w:ascii="Arial" w:eastAsia="Times New Roman" w:hAnsi="Arial" w:cs="Arial"/>
          <w:b/>
          <w:bCs/>
          <w:sz w:val="24"/>
          <w:szCs w:val="24"/>
          <w:lang w:eastAsia="ro-MD"/>
        </w:rPr>
        <w:t>5.</w:t>
      </w:r>
      <w:r w:rsidRPr="00FE0035">
        <w:rPr>
          <w:rFonts w:ascii="Arial" w:eastAsia="Times New Roman" w:hAnsi="Arial" w:cs="Arial"/>
          <w:sz w:val="24"/>
          <w:szCs w:val="24"/>
          <w:lang w:eastAsia="ro-MD"/>
        </w:rPr>
        <w:t xml:space="preserve"> Prin derogare de la punctul 4, pentru </w:t>
      </w:r>
      <w:proofErr w:type="spellStart"/>
      <w:r w:rsidRPr="00FE0035">
        <w:rPr>
          <w:rFonts w:ascii="Arial" w:eastAsia="Times New Roman" w:hAnsi="Arial" w:cs="Arial"/>
          <w:sz w:val="24"/>
          <w:szCs w:val="24"/>
          <w:lang w:eastAsia="ro-MD"/>
        </w:rPr>
        <w:t>opţiunile</w:t>
      </w:r>
      <w:proofErr w:type="spellEnd"/>
      <w:r w:rsidRPr="00FE0035">
        <w:rPr>
          <w:rFonts w:ascii="Arial" w:eastAsia="Times New Roman" w:hAnsi="Arial" w:cs="Arial"/>
          <w:sz w:val="24"/>
          <w:szCs w:val="24"/>
          <w:lang w:eastAsia="ro-MD"/>
        </w:rPr>
        <w:t xml:space="preserve"> put care nu au un </w:t>
      </w:r>
      <w:proofErr w:type="spellStart"/>
      <w:r w:rsidRPr="00FE0035">
        <w:rPr>
          <w:rFonts w:ascii="Arial" w:eastAsia="Times New Roman" w:hAnsi="Arial" w:cs="Arial"/>
          <w:sz w:val="24"/>
          <w:szCs w:val="24"/>
          <w:lang w:eastAsia="ro-MD"/>
        </w:rPr>
        <w:t>preţ</w:t>
      </w:r>
      <w:proofErr w:type="spellEnd"/>
      <w:r w:rsidRPr="00FE0035">
        <w:rPr>
          <w:rFonts w:ascii="Arial" w:eastAsia="Times New Roman" w:hAnsi="Arial" w:cs="Arial"/>
          <w:sz w:val="24"/>
          <w:szCs w:val="24"/>
          <w:lang w:eastAsia="ro-MD"/>
        </w:rPr>
        <w:t xml:space="preserve"> de exercitare disponibil la data </w:t>
      </w:r>
      <w:proofErr w:type="spellStart"/>
      <w:r w:rsidRPr="00FE0035">
        <w:rPr>
          <w:rFonts w:ascii="Arial" w:eastAsia="Times New Roman" w:hAnsi="Arial" w:cs="Arial"/>
          <w:sz w:val="24"/>
          <w:szCs w:val="24"/>
          <w:lang w:eastAsia="ro-MD"/>
        </w:rPr>
        <w:t>tranzacţiei</w:t>
      </w:r>
      <w:proofErr w:type="spellEnd"/>
      <w:r w:rsidRPr="00FE0035">
        <w:rPr>
          <w:rFonts w:ascii="Arial" w:eastAsia="Times New Roman" w:hAnsi="Arial" w:cs="Arial"/>
          <w:sz w:val="24"/>
          <w:szCs w:val="24"/>
          <w:lang w:eastAsia="ro-MD"/>
        </w:rPr>
        <w:t xml:space="preserve">, dar într-o etapă ulterioară, băncile utilizează </w:t>
      </w:r>
      <w:proofErr w:type="spellStart"/>
      <w:r w:rsidRPr="00FE0035">
        <w:rPr>
          <w:rFonts w:ascii="Arial" w:eastAsia="Times New Roman" w:hAnsi="Arial" w:cs="Arial"/>
          <w:sz w:val="24"/>
          <w:szCs w:val="24"/>
          <w:lang w:eastAsia="ro-MD"/>
        </w:rPr>
        <w:t>preţul</w:t>
      </w:r>
      <w:proofErr w:type="spellEnd"/>
      <w:r w:rsidRPr="00FE0035">
        <w:rPr>
          <w:rFonts w:ascii="Arial" w:eastAsia="Times New Roman" w:hAnsi="Arial" w:cs="Arial"/>
          <w:sz w:val="24"/>
          <w:szCs w:val="24"/>
          <w:lang w:eastAsia="ro-MD"/>
        </w:rPr>
        <w:t xml:space="preserve"> de exercitare modelat preconizat care este utilizat pentru calcularea valorii juste a </w:t>
      </w:r>
      <w:proofErr w:type="spellStart"/>
      <w:r w:rsidRPr="00FE0035">
        <w:rPr>
          <w:rFonts w:ascii="Arial" w:eastAsia="Times New Roman" w:hAnsi="Arial" w:cs="Arial"/>
          <w:sz w:val="24"/>
          <w:szCs w:val="24"/>
          <w:lang w:eastAsia="ro-MD"/>
        </w:rPr>
        <w:t>opţiunii</w:t>
      </w:r>
      <w:proofErr w:type="spellEnd"/>
      <w:r w:rsidRPr="00FE0035">
        <w:rPr>
          <w:rFonts w:ascii="Arial" w:eastAsia="Times New Roman" w:hAnsi="Arial" w:cs="Arial"/>
          <w:sz w:val="24"/>
          <w:szCs w:val="24"/>
          <w:lang w:eastAsia="ro-MD"/>
        </w:rPr>
        <w:t>.</w:t>
      </w:r>
    </w:p>
    <w:p w14:paraId="60634D61" w14:textId="77777777" w:rsidR="00FE0035" w:rsidRPr="00FE0035" w:rsidRDefault="00FE0035" w:rsidP="00FE0035">
      <w:pPr>
        <w:spacing w:after="0" w:line="240" w:lineRule="auto"/>
        <w:ind w:firstLine="567"/>
        <w:jc w:val="both"/>
        <w:rPr>
          <w:rFonts w:ascii="Arial" w:eastAsia="Times New Roman" w:hAnsi="Arial" w:cs="Arial"/>
          <w:sz w:val="24"/>
          <w:szCs w:val="24"/>
          <w:lang w:eastAsia="ro-MD"/>
        </w:rPr>
      </w:pPr>
      <w:r w:rsidRPr="00FE0035">
        <w:rPr>
          <w:rFonts w:ascii="Arial" w:eastAsia="Times New Roman" w:hAnsi="Arial" w:cs="Arial"/>
          <w:b/>
          <w:bCs/>
          <w:sz w:val="24"/>
          <w:szCs w:val="24"/>
          <w:lang w:eastAsia="ro-MD"/>
        </w:rPr>
        <w:t>6.</w:t>
      </w:r>
      <w:r w:rsidRPr="00FE0035">
        <w:rPr>
          <w:rFonts w:ascii="Arial" w:eastAsia="Times New Roman" w:hAnsi="Arial" w:cs="Arial"/>
          <w:sz w:val="24"/>
          <w:szCs w:val="24"/>
          <w:lang w:eastAsia="ro-MD"/>
        </w:rPr>
        <w:t xml:space="preserve"> În cazul în care valoarea de </w:t>
      </w:r>
      <w:proofErr w:type="spellStart"/>
      <w:r w:rsidRPr="00FE0035">
        <w:rPr>
          <w:rFonts w:ascii="Arial" w:eastAsia="Times New Roman" w:hAnsi="Arial" w:cs="Arial"/>
          <w:sz w:val="24"/>
          <w:szCs w:val="24"/>
          <w:lang w:eastAsia="ro-MD"/>
        </w:rPr>
        <w:t>piaţă</w:t>
      </w:r>
      <w:proofErr w:type="spellEnd"/>
      <w:r w:rsidRPr="00FE0035">
        <w:rPr>
          <w:rFonts w:ascii="Arial" w:eastAsia="Times New Roman" w:hAnsi="Arial" w:cs="Arial"/>
          <w:sz w:val="24"/>
          <w:szCs w:val="24"/>
          <w:lang w:eastAsia="ro-MD"/>
        </w:rPr>
        <w:t xml:space="preserve"> a </w:t>
      </w:r>
      <w:proofErr w:type="spellStart"/>
      <w:r w:rsidRPr="00FE0035">
        <w:rPr>
          <w:rFonts w:ascii="Arial" w:eastAsia="Times New Roman" w:hAnsi="Arial" w:cs="Arial"/>
          <w:sz w:val="24"/>
          <w:szCs w:val="24"/>
          <w:lang w:eastAsia="ro-MD"/>
        </w:rPr>
        <w:t>opţiunii</w:t>
      </w:r>
      <w:proofErr w:type="spellEnd"/>
      <w:r w:rsidRPr="00FE0035">
        <w:rPr>
          <w:rFonts w:ascii="Arial" w:eastAsia="Times New Roman" w:hAnsi="Arial" w:cs="Arial"/>
          <w:sz w:val="24"/>
          <w:szCs w:val="24"/>
          <w:lang w:eastAsia="ro-MD"/>
        </w:rPr>
        <w:t xml:space="preserve"> nu este disponibilă la o anumită dată, băncile utilizează valoarea justă a </w:t>
      </w:r>
      <w:proofErr w:type="spellStart"/>
      <w:r w:rsidRPr="00FE0035">
        <w:rPr>
          <w:rFonts w:ascii="Arial" w:eastAsia="Times New Roman" w:hAnsi="Arial" w:cs="Arial"/>
          <w:sz w:val="24"/>
          <w:szCs w:val="24"/>
          <w:lang w:eastAsia="ro-MD"/>
        </w:rPr>
        <w:t>opţiunii</w:t>
      </w:r>
      <w:proofErr w:type="spellEnd"/>
      <w:r w:rsidRPr="00FE0035">
        <w:rPr>
          <w:rFonts w:ascii="Arial" w:eastAsia="Times New Roman" w:hAnsi="Arial" w:cs="Arial"/>
          <w:sz w:val="24"/>
          <w:szCs w:val="24"/>
          <w:lang w:eastAsia="ro-MD"/>
        </w:rPr>
        <w:t xml:space="preserve"> la data respectivă. În cazul în care nici valoarea de </w:t>
      </w:r>
      <w:proofErr w:type="spellStart"/>
      <w:r w:rsidRPr="00FE0035">
        <w:rPr>
          <w:rFonts w:ascii="Arial" w:eastAsia="Times New Roman" w:hAnsi="Arial" w:cs="Arial"/>
          <w:sz w:val="24"/>
          <w:szCs w:val="24"/>
          <w:lang w:eastAsia="ro-MD"/>
        </w:rPr>
        <w:t>piaţă</w:t>
      </w:r>
      <w:proofErr w:type="spellEnd"/>
      <w:r w:rsidRPr="00FE0035">
        <w:rPr>
          <w:rFonts w:ascii="Arial" w:eastAsia="Times New Roman" w:hAnsi="Arial" w:cs="Arial"/>
          <w:sz w:val="24"/>
          <w:szCs w:val="24"/>
          <w:lang w:eastAsia="ro-MD"/>
        </w:rPr>
        <w:t xml:space="preserve">, nici valoarea justă a unei </w:t>
      </w:r>
      <w:proofErr w:type="spellStart"/>
      <w:r w:rsidRPr="00FE0035">
        <w:rPr>
          <w:rFonts w:ascii="Arial" w:eastAsia="Times New Roman" w:hAnsi="Arial" w:cs="Arial"/>
          <w:sz w:val="24"/>
          <w:szCs w:val="24"/>
          <w:lang w:eastAsia="ro-MD"/>
        </w:rPr>
        <w:t>opţiuni</w:t>
      </w:r>
      <w:proofErr w:type="spellEnd"/>
      <w:r w:rsidRPr="00FE0035">
        <w:rPr>
          <w:rFonts w:ascii="Arial" w:eastAsia="Times New Roman" w:hAnsi="Arial" w:cs="Arial"/>
          <w:sz w:val="24"/>
          <w:szCs w:val="24"/>
          <w:lang w:eastAsia="ro-MD"/>
        </w:rPr>
        <w:t xml:space="preserve"> nu sunt disponibile la o anumită dată, băncile utilizează cea mai recentă valoare de </w:t>
      </w:r>
      <w:proofErr w:type="spellStart"/>
      <w:r w:rsidRPr="00FE0035">
        <w:rPr>
          <w:rFonts w:ascii="Arial" w:eastAsia="Times New Roman" w:hAnsi="Arial" w:cs="Arial"/>
          <w:sz w:val="24"/>
          <w:szCs w:val="24"/>
          <w:lang w:eastAsia="ro-MD"/>
        </w:rPr>
        <w:t>piaţă</w:t>
      </w:r>
      <w:proofErr w:type="spellEnd"/>
      <w:r w:rsidRPr="00FE0035">
        <w:rPr>
          <w:rFonts w:ascii="Arial" w:eastAsia="Times New Roman" w:hAnsi="Arial" w:cs="Arial"/>
          <w:sz w:val="24"/>
          <w:szCs w:val="24"/>
          <w:lang w:eastAsia="ro-MD"/>
        </w:rPr>
        <w:t xml:space="preserve"> sau valoare justă.</w:t>
      </w:r>
    </w:p>
    <w:p w14:paraId="5C9C67C4" w14:textId="77777777" w:rsidR="00FE0035" w:rsidRPr="00FE0035" w:rsidRDefault="00FE0035" w:rsidP="00FE0035">
      <w:pPr>
        <w:spacing w:after="0" w:line="240" w:lineRule="auto"/>
        <w:ind w:firstLine="567"/>
        <w:jc w:val="both"/>
        <w:rPr>
          <w:rFonts w:ascii="Arial" w:eastAsia="Times New Roman" w:hAnsi="Arial" w:cs="Arial"/>
          <w:sz w:val="24"/>
          <w:szCs w:val="24"/>
          <w:lang w:eastAsia="ro-MD"/>
        </w:rPr>
      </w:pPr>
      <w:r w:rsidRPr="00FE0035">
        <w:rPr>
          <w:rFonts w:ascii="Arial" w:eastAsia="Times New Roman" w:hAnsi="Arial" w:cs="Arial"/>
          <w:sz w:val="24"/>
          <w:szCs w:val="24"/>
          <w:lang w:eastAsia="ro-MD"/>
        </w:rPr>
        <w:t> </w:t>
      </w:r>
    </w:p>
    <w:p w14:paraId="7745A8C2" w14:textId="77777777" w:rsidR="00FE0035" w:rsidRPr="00FE0035" w:rsidRDefault="00FE0035" w:rsidP="004E0CDF">
      <w:pPr>
        <w:spacing w:after="0" w:line="240" w:lineRule="auto"/>
        <w:ind w:firstLine="567"/>
        <w:jc w:val="center"/>
        <w:rPr>
          <w:rFonts w:ascii="Arial" w:eastAsia="Times New Roman" w:hAnsi="Arial" w:cs="Arial"/>
          <w:b/>
          <w:bCs/>
          <w:sz w:val="24"/>
          <w:szCs w:val="24"/>
          <w:lang w:eastAsia="ro-MD"/>
        </w:rPr>
      </w:pPr>
      <w:proofErr w:type="spellStart"/>
      <w:r w:rsidRPr="00FE0035">
        <w:rPr>
          <w:rFonts w:ascii="Arial" w:eastAsia="Times New Roman" w:hAnsi="Arial" w:cs="Arial"/>
          <w:b/>
          <w:bCs/>
          <w:i/>
          <w:iCs/>
          <w:sz w:val="24"/>
          <w:szCs w:val="24"/>
          <w:lang w:eastAsia="ro-MD"/>
        </w:rPr>
        <w:t>Secţiunea</w:t>
      </w:r>
      <w:proofErr w:type="spellEnd"/>
      <w:r w:rsidRPr="00FE0035">
        <w:rPr>
          <w:rFonts w:ascii="Arial" w:eastAsia="Times New Roman" w:hAnsi="Arial" w:cs="Arial"/>
          <w:b/>
          <w:bCs/>
          <w:i/>
          <w:iCs/>
          <w:sz w:val="24"/>
          <w:szCs w:val="24"/>
          <w:lang w:eastAsia="ro-MD"/>
        </w:rPr>
        <w:t xml:space="preserve"> 3</w:t>
      </w:r>
    </w:p>
    <w:p w14:paraId="46682385" w14:textId="77777777" w:rsidR="00FE0035" w:rsidRPr="00FE0035" w:rsidRDefault="00FE0035" w:rsidP="004E0CDF">
      <w:pPr>
        <w:spacing w:after="0" w:line="240" w:lineRule="auto"/>
        <w:ind w:firstLine="567"/>
        <w:jc w:val="center"/>
        <w:rPr>
          <w:rFonts w:ascii="Arial" w:eastAsia="Times New Roman" w:hAnsi="Arial" w:cs="Arial"/>
          <w:b/>
          <w:bCs/>
          <w:sz w:val="24"/>
          <w:szCs w:val="24"/>
          <w:lang w:eastAsia="ro-MD"/>
        </w:rPr>
      </w:pPr>
      <w:r w:rsidRPr="00FE0035">
        <w:rPr>
          <w:rFonts w:ascii="Arial" w:eastAsia="Times New Roman" w:hAnsi="Arial" w:cs="Arial"/>
          <w:b/>
          <w:bCs/>
          <w:i/>
          <w:iCs/>
          <w:sz w:val="24"/>
          <w:szCs w:val="24"/>
          <w:lang w:eastAsia="ro-MD"/>
        </w:rPr>
        <w:t>Calcularea valorii expunerii indirecte</w:t>
      </w:r>
    </w:p>
    <w:p w14:paraId="242787B3" w14:textId="77777777" w:rsidR="00FE0035" w:rsidRPr="00FE0035" w:rsidRDefault="00FE0035" w:rsidP="004E0CDF">
      <w:pPr>
        <w:spacing w:after="0" w:line="240" w:lineRule="auto"/>
        <w:ind w:firstLine="567"/>
        <w:jc w:val="center"/>
        <w:rPr>
          <w:rFonts w:ascii="Arial" w:eastAsia="Times New Roman" w:hAnsi="Arial" w:cs="Arial"/>
          <w:b/>
          <w:bCs/>
          <w:sz w:val="24"/>
          <w:szCs w:val="24"/>
          <w:lang w:eastAsia="ro-MD"/>
        </w:rPr>
      </w:pPr>
      <w:r w:rsidRPr="00FE0035">
        <w:rPr>
          <w:rFonts w:ascii="Arial" w:eastAsia="Times New Roman" w:hAnsi="Arial" w:cs="Arial"/>
          <w:b/>
          <w:bCs/>
          <w:i/>
          <w:iCs/>
          <w:sz w:val="24"/>
          <w:szCs w:val="24"/>
          <w:lang w:eastAsia="ro-MD"/>
        </w:rPr>
        <w:t>pentru contractele derivate de credit</w:t>
      </w:r>
    </w:p>
    <w:p w14:paraId="1B8DA476" w14:textId="77777777" w:rsidR="00FE0035" w:rsidRPr="00FE0035" w:rsidRDefault="00FE0035" w:rsidP="00FE0035">
      <w:pPr>
        <w:spacing w:after="0" w:line="240" w:lineRule="auto"/>
        <w:ind w:firstLine="567"/>
        <w:jc w:val="both"/>
        <w:rPr>
          <w:rFonts w:ascii="Arial" w:eastAsia="Times New Roman" w:hAnsi="Arial" w:cs="Arial"/>
          <w:sz w:val="24"/>
          <w:szCs w:val="24"/>
          <w:lang w:eastAsia="ro-MD"/>
        </w:rPr>
      </w:pPr>
      <w:r w:rsidRPr="00FE0035">
        <w:rPr>
          <w:rFonts w:ascii="Arial" w:eastAsia="Times New Roman" w:hAnsi="Arial" w:cs="Arial"/>
          <w:b/>
          <w:bCs/>
          <w:sz w:val="24"/>
          <w:szCs w:val="24"/>
          <w:lang w:eastAsia="ro-MD"/>
        </w:rPr>
        <w:t>7.</w:t>
      </w:r>
      <w:r w:rsidRPr="00FE0035">
        <w:rPr>
          <w:rFonts w:ascii="Arial" w:eastAsia="Times New Roman" w:hAnsi="Arial" w:cs="Arial"/>
          <w:sz w:val="24"/>
          <w:szCs w:val="24"/>
          <w:lang w:eastAsia="ro-MD"/>
        </w:rPr>
        <w:t xml:space="preserve"> Valoarea expunerii indirecte </w:t>
      </w:r>
      <w:proofErr w:type="spellStart"/>
      <w:r w:rsidRPr="00FE0035">
        <w:rPr>
          <w:rFonts w:ascii="Arial" w:eastAsia="Times New Roman" w:hAnsi="Arial" w:cs="Arial"/>
          <w:sz w:val="24"/>
          <w:szCs w:val="24"/>
          <w:lang w:eastAsia="ro-MD"/>
        </w:rPr>
        <w:t>faţă</w:t>
      </w:r>
      <w:proofErr w:type="spellEnd"/>
      <w:r w:rsidRPr="00FE0035">
        <w:rPr>
          <w:rFonts w:ascii="Arial" w:eastAsia="Times New Roman" w:hAnsi="Arial" w:cs="Arial"/>
          <w:sz w:val="24"/>
          <w:szCs w:val="24"/>
          <w:lang w:eastAsia="ro-MD"/>
        </w:rPr>
        <w:t xml:space="preserve"> de un client care provine din contractele derivate de credit este egală cu suma dintre valoarea de </w:t>
      </w:r>
      <w:proofErr w:type="spellStart"/>
      <w:r w:rsidRPr="00FE0035">
        <w:rPr>
          <w:rFonts w:ascii="Arial" w:eastAsia="Times New Roman" w:hAnsi="Arial" w:cs="Arial"/>
          <w:sz w:val="24"/>
          <w:szCs w:val="24"/>
          <w:lang w:eastAsia="ro-MD"/>
        </w:rPr>
        <w:t>piaţă</w:t>
      </w:r>
      <w:proofErr w:type="spellEnd"/>
      <w:r w:rsidRPr="00FE0035">
        <w:rPr>
          <w:rFonts w:ascii="Arial" w:eastAsia="Times New Roman" w:hAnsi="Arial" w:cs="Arial"/>
          <w:sz w:val="24"/>
          <w:szCs w:val="24"/>
          <w:lang w:eastAsia="ro-MD"/>
        </w:rPr>
        <w:t xml:space="preserve"> curentă a contractului derivat de credit </w:t>
      </w:r>
      <w:proofErr w:type="spellStart"/>
      <w:r w:rsidRPr="00FE0035">
        <w:rPr>
          <w:rFonts w:ascii="Arial" w:eastAsia="Times New Roman" w:hAnsi="Arial" w:cs="Arial"/>
          <w:sz w:val="24"/>
          <w:szCs w:val="24"/>
          <w:lang w:eastAsia="ro-MD"/>
        </w:rPr>
        <w:t>şi</w:t>
      </w:r>
      <w:proofErr w:type="spellEnd"/>
      <w:r w:rsidRPr="00FE0035">
        <w:rPr>
          <w:rFonts w:ascii="Arial" w:eastAsia="Times New Roman" w:hAnsi="Arial" w:cs="Arial"/>
          <w:sz w:val="24"/>
          <w:szCs w:val="24"/>
          <w:lang w:eastAsia="ro-MD"/>
        </w:rPr>
        <w:t xml:space="preserve"> cuantumul datorat </w:t>
      </w:r>
      <w:proofErr w:type="spellStart"/>
      <w:r w:rsidRPr="00FE0035">
        <w:rPr>
          <w:rFonts w:ascii="Arial" w:eastAsia="Times New Roman" w:hAnsi="Arial" w:cs="Arial"/>
          <w:sz w:val="24"/>
          <w:szCs w:val="24"/>
          <w:lang w:eastAsia="ro-MD"/>
        </w:rPr>
        <w:t>contrapărţii</w:t>
      </w:r>
      <w:proofErr w:type="spellEnd"/>
      <w:r w:rsidRPr="00FE0035">
        <w:rPr>
          <w:rFonts w:ascii="Arial" w:eastAsia="Times New Roman" w:hAnsi="Arial" w:cs="Arial"/>
          <w:sz w:val="24"/>
          <w:szCs w:val="24"/>
          <w:lang w:eastAsia="ro-MD"/>
        </w:rPr>
        <w:t xml:space="preserve"> la contractul derivat de credit ca urmare a unei </w:t>
      </w:r>
      <w:proofErr w:type="spellStart"/>
      <w:r w:rsidRPr="00FE0035">
        <w:rPr>
          <w:rFonts w:ascii="Arial" w:eastAsia="Times New Roman" w:hAnsi="Arial" w:cs="Arial"/>
          <w:sz w:val="24"/>
          <w:szCs w:val="24"/>
          <w:lang w:eastAsia="ro-MD"/>
        </w:rPr>
        <w:t>potenţiale</w:t>
      </w:r>
      <w:proofErr w:type="spellEnd"/>
      <w:r w:rsidRPr="00FE0035">
        <w:rPr>
          <w:rFonts w:ascii="Arial" w:eastAsia="Times New Roman" w:hAnsi="Arial" w:cs="Arial"/>
          <w:sz w:val="24"/>
          <w:szCs w:val="24"/>
          <w:lang w:eastAsia="ro-MD"/>
        </w:rPr>
        <w:t xml:space="preserve"> stări de nerambursare a emitentului instrumentului-suport din care se scade cuantumul datorat băncii de către </w:t>
      </w:r>
      <w:proofErr w:type="spellStart"/>
      <w:r w:rsidRPr="00FE0035">
        <w:rPr>
          <w:rFonts w:ascii="Arial" w:eastAsia="Times New Roman" w:hAnsi="Arial" w:cs="Arial"/>
          <w:sz w:val="24"/>
          <w:szCs w:val="24"/>
          <w:lang w:eastAsia="ro-MD"/>
        </w:rPr>
        <w:t>contrapartea</w:t>
      </w:r>
      <w:proofErr w:type="spellEnd"/>
      <w:r w:rsidRPr="00FE0035">
        <w:rPr>
          <w:rFonts w:ascii="Arial" w:eastAsia="Times New Roman" w:hAnsi="Arial" w:cs="Arial"/>
          <w:sz w:val="24"/>
          <w:szCs w:val="24"/>
          <w:lang w:eastAsia="ro-MD"/>
        </w:rPr>
        <w:t xml:space="preserve"> respectivă în cazul respectiv.</w:t>
      </w:r>
    </w:p>
    <w:p w14:paraId="23EB12D1" w14:textId="77777777" w:rsidR="00FE0035" w:rsidRPr="00FE0035" w:rsidRDefault="00FE0035" w:rsidP="00FE0035">
      <w:pPr>
        <w:spacing w:after="0" w:line="240" w:lineRule="auto"/>
        <w:ind w:firstLine="567"/>
        <w:jc w:val="both"/>
        <w:rPr>
          <w:rFonts w:ascii="Arial" w:eastAsia="Times New Roman" w:hAnsi="Arial" w:cs="Arial"/>
          <w:sz w:val="24"/>
          <w:szCs w:val="24"/>
          <w:lang w:eastAsia="ro-MD"/>
        </w:rPr>
      </w:pPr>
      <w:r w:rsidRPr="00FE0035">
        <w:rPr>
          <w:rFonts w:ascii="Arial" w:eastAsia="Times New Roman" w:hAnsi="Arial" w:cs="Arial"/>
          <w:b/>
          <w:bCs/>
          <w:sz w:val="24"/>
          <w:szCs w:val="24"/>
          <w:lang w:eastAsia="ro-MD"/>
        </w:rPr>
        <w:t>8.</w:t>
      </w:r>
      <w:r w:rsidRPr="00FE0035">
        <w:rPr>
          <w:rFonts w:ascii="Arial" w:eastAsia="Times New Roman" w:hAnsi="Arial" w:cs="Arial"/>
          <w:sz w:val="24"/>
          <w:szCs w:val="24"/>
          <w:lang w:eastAsia="ro-MD"/>
        </w:rPr>
        <w:t xml:space="preserve"> În cazul în care valoarea de </w:t>
      </w:r>
      <w:proofErr w:type="spellStart"/>
      <w:r w:rsidRPr="00FE0035">
        <w:rPr>
          <w:rFonts w:ascii="Arial" w:eastAsia="Times New Roman" w:hAnsi="Arial" w:cs="Arial"/>
          <w:sz w:val="24"/>
          <w:szCs w:val="24"/>
          <w:lang w:eastAsia="ro-MD"/>
        </w:rPr>
        <w:t>piaţă</w:t>
      </w:r>
      <w:proofErr w:type="spellEnd"/>
      <w:r w:rsidRPr="00FE0035">
        <w:rPr>
          <w:rFonts w:ascii="Arial" w:eastAsia="Times New Roman" w:hAnsi="Arial" w:cs="Arial"/>
          <w:sz w:val="24"/>
          <w:szCs w:val="24"/>
          <w:lang w:eastAsia="ro-MD"/>
        </w:rPr>
        <w:t xml:space="preserve"> a unui contract derivat de credit nu este disponibilă la o anumită dată, băncile utilizează valoarea justă a contractului derivat de credit de la data respectivă. În cazul în care nici valoarea de </w:t>
      </w:r>
      <w:proofErr w:type="spellStart"/>
      <w:r w:rsidRPr="00FE0035">
        <w:rPr>
          <w:rFonts w:ascii="Arial" w:eastAsia="Times New Roman" w:hAnsi="Arial" w:cs="Arial"/>
          <w:sz w:val="24"/>
          <w:szCs w:val="24"/>
          <w:lang w:eastAsia="ro-MD"/>
        </w:rPr>
        <w:t>piaţă</w:t>
      </w:r>
      <w:proofErr w:type="spellEnd"/>
      <w:r w:rsidRPr="00FE0035">
        <w:rPr>
          <w:rFonts w:ascii="Arial" w:eastAsia="Times New Roman" w:hAnsi="Arial" w:cs="Arial"/>
          <w:sz w:val="24"/>
          <w:szCs w:val="24"/>
          <w:lang w:eastAsia="ro-MD"/>
        </w:rPr>
        <w:t xml:space="preserve">, nici valoarea justă a contractului derivat de credit nu sunt disponibile la o anumită dată, băncile utilizează cea mai recentă valoare de </w:t>
      </w:r>
      <w:proofErr w:type="spellStart"/>
      <w:r w:rsidRPr="00FE0035">
        <w:rPr>
          <w:rFonts w:ascii="Arial" w:eastAsia="Times New Roman" w:hAnsi="Arial" w:cs="Arial"/>
          <w:sz w:val="24"/>
          <w:szCs w:val="24"/>
          <w:lang w:eastAsia="ro-MD"/>
        </w:rPr>
        <w:t>piaţă</w:t>
      </w:r>
      <w:proofErr w:type="spellEnd"/>
      <w:r w:rsidRPr="00FE0035">
        <w:rPr>
          <w:rFonts w:ascii="Arial" w:eastAsia="Times New Roman" w:hAnsi="Arial" w:cs="Arial"/>
          <w:sz w:val="24"/>
          <w:szCs w:val="24"/>
          <w:lang w:eastAsia="ro-MD"/>
        </w:rPr>
        <w:t xml:space="preserve"> sau valoarea justă.</w:t>
      </w:r>
    </w:p>
    <w:p w14:paraId="0C3DAE80" w14:textId="77777777" w:rsidR="00FE0035" w:rsidRPr="00FE0035" w:rsidRDefault="00FE0035" w:rsidP="00FE0035">
      <w:pPr>
        <w:spacing w:after="0" w:line="240" w:lineRule="auto"/>
        <w:ind w:firstLine="567"/>
        <w:jc w:val="both"/>
        <w:rPr>
          <w:rFonts w:ascii="Arial" w:eastAsia="Times New Roman" w:hAnsi="Arial" w:cs="Arial"/>
          <w:sz w:val="24"/>
          <w:szCs w:val="24"/>
          <w:lang w:eastAsia="ro-MD"/>
        </w:rPr>
      </w:pPr>
      <w:r w:rsidRPr="00FE0035">
        <w:rPr>
          <w:rFonts w:ascii="Arial" w:eastAsia="Times New Roman" w:hAnsi="Arial" w:cs="Arial"/>
          <w:sz w:val="24"/>
          <w:szCs w:val="24"/>
          <w:lang w:eastAsia="ro-MD"/>
        </w:rPr>
        <w:t> </w:t>
      </w:r>
    </w:p>
    <w:p w14:paraId="355C1E6C" w14:textId="77777777" w:rsidR="00FE0035" w:rsidRPr="00FE0035" w:rsidRDefault="00FE0035" w:rsidP="009E1DA4">
      <w:pPr>
        <w:spacing w:after="0" w:line="240" w:lineRule="auto"/>
        <w:ind w:firstLine="567"/>
        <w:jc w:val="center"/>
        <w:rPr>
          <w:rFonts w:ascii="Arial" w:eastAsia="Times New Roman" w:hAnsi="Arial" w:cs="Arial"/>
          <w:b/>
          <w:bCs/>
          <w:sz w:val="24"/>
          <w:szCs w:val="24"/>
          <w:lang w:eastAsia="ro-MD"/>
        </w:rPr>
      </w:pPr>
      <w:proofErr w:type="spellStart"/>
      <w:r w:rsidRPr="00FE0035">
        <w:rPr>
          <w:rFonts w:ascii="Arial" w:eastAsia="Times New Roman" w:hAnsi="Arial" w:cs="Arial"/>
          <w:b/>
          <w:bCs/>
          <w:i/>
          <w:iCs/>
          <w:sz w:val="24"/>
          <w:szCs w:val="24"/>
          <w:lang w:eastAsia="ro-MD"/>
        </w:rPr>
        <w:t>Secţiunea</w:t>
      </w:r>
      <w:proofErr w:type="spellEnd"/>
      <w:r w:rsidRPr="00FE0035">
        <w:rPr>
          <w:rFonts w:ascii="Arial" w:eastAsia="Times New Roman" w:hAnsi="Arial" w:cs="Arial"/>
          <w:b/>
          <w:bCs/>
          <w:i/>
          <w:iCs/>
          <w:sz w:val="24"/>
          <w:szCs w:val="24"/>
          <w:lang w:eastAsia="ro-MD"/>
        </w:rPr>
        <w:t xml:space="preserve"> 4</w:t>
      </w:r>
    </w:p>
    <w:p w14:paraId="2A07D85F" w14:textId="77777777" w:rsidR="00FE0035" w:rsidRPr="00FE0035" w:rsidRDefault="00FE0035" w:rsidP="009E1DA4">
      <w:pPr>
        <w:spacing w:after="0" w:line="240" w:lineRule="auto"/>
        <w:ind w:firstLine="567"/>
        <w:jc w:val="center"/>
        <w:rPr>
          <w:rFonts w:ascii="Arial" w:eastAsia="Times New Roman" w:hAnsi="Arial" w:cs="Arial"/>
          <w:b/>
          <w:bCs/>
          <w:sz w:val="24"/>
          <w:szCs w:val="24"/>
          <w:lang w:eastAsia="ro-MD"/>
        </w:rPr>
      </w:pPr>
      <w:r w:rsidRPr="00FE0035">
        <w:rPr>
          <w:rFonts w:ascii="Arial" w:eastAsia="Times New Roman" w:hAnsi="Arial" w:cs="Arial"/>
          <w:b/>
          <w:bCs/>
          <w:i/>
          <w:iCs/>
          <w:sz w:val="24"/>
          <w:szCs w:val="24"/>
          <w:lang w:eastAsia="ro-MD"/>
        </w:rPr>
        <w:t>Calcularea valorii expunerii indirecte pentru alte contracte</w:t>
      </w:r>
    </w:p>
    <w:p w14:paraId="0A0484C3" w14:textId="77777777" w:rsidR="00FE0035" w:rsidRPr="00FE0035" w:rsidRDefault="00FE0035" w:rsidP="009E1DA4">
      <w:pPr>
        <w:spacing w:after="0" w:line="240" w:lineRule="auto"/>
        <w:ind w:firstLine="567"/>
        <w:jc w:val="center"/>
        <w:rPr>
          <w:rFonts w:ascii="Arial" w:eastAsia="Times New Roman" w:hAnsi="Arial" w:cs="Arial"/>
          <w:b/>
          <w:bCs/>
          <w:sz w:val="24"/>
          <w:szCs w:val="24"/>
          <w:lang w:eastAsia="ro-MD"/>
        </w:rPr>
      </w:pPr>
      <w:r w:rsidRPr="00FE0035">
        <w:rPr>
          <w:rFonts w:ascii="Arial" w:eastAsia="Times New Roman" w:hAnsi="Arial" w:cs="Arial"/>
          <w:b/>
          <w:bCs/>
          <w:i/>
          <w:iCs/>
          <w:sz w:val="24"/>
          <w:szCs w:val="24"/>
          <w:lang w:eastAsia="ro-MD"/>
        </w:rPr>
        <w:t>derivate enumerate în anexa nr.1 la Regulamentul nr.114/20</w:t>
      </w:r>
      <w:r w:rsidRPr="00FE0035">
        <w:rPr>
          <w:rFonts w:ascii="Arial" w:eastAsia="Times New Roman" w:hAnsi="Arial" w:cs="Arial"/>
          <w:b/>
          <w:bCs/>
          <w:sz w:val="24"/>
          <w:szCs w:val="24"/>
          <w:lang w:eastAsia="ro-MD"/>
        </w:rPr>
        <w:t>18</w:t>
      </w:r>
    </w:p>
    <w:p w14:paraId="6A65F4EB" w14:textId="77777777" w:rsidR="00FE0035" w:rsidRPr="00FE0035" w:rsidRDefault="00FE0035" w:rsidP="00FE0035">
      <w:pPr>
        <w:spacing w:after="0" w:line="240" w:lineRule="auto"/>
        <w:ind w:firstLine="567"/>
        <w:jc w:val="both"/>
        <w:rPr>
          <w:rFonts w:ascii="Arial" w:eastAsia="Times New Roman" w:hAnsi="Arial" w:cs="Arial"/>
          <w:sz w:val="24"/>
          <w:szCs w:val="24"/>
          <w:lang w:eastAsia="ro-MD"/>
        </w:rPr>
      </w:pPr>
      <w:r w:rsidRPr="00FE0035">
        <w:rPr>
          <w:rFonts w:ascii="Arial" w:eastAsia="Times New Roman" w:hAnsi="Arial" w:cs="Arial"/>
          <w:b/>
          <w:bCs/>
          <w:sz w:val="24"/>
          <w:szCs w:val="24"/>
          <w:lang w:eastAsia="ro-MD"/>
        </w:rPr>
        <w:t>9.</w:t>
      </w:r>
      <w:r w:rsidRPr="00FE0035">
        <w:rPr>
          <w:rFonts w:ascii="Arial" w:eastAsia="Times New Roman" w:hAnsi="Arial" w:cs="Arial"/>
          <w:sz w:val="24"/>
          <w:szCs w:val="24"/>
          <w:lang w:eastAsia="ro-MD"/>
        </w:rPr>
        <w:t xml:space="preserve"> Atunci când calculează valoarea expunerii indirecte </w:t>
      </w:r>
      <w:proofErr w:type="spellStart"/>
      <w:r w:rsidRPr="00FE0035">
        <w:rPr>
          <w:rFonts w:ascii="Arial" w:eastAsia="Times New Roman" w:hAnsi="Arial" w:cs="Arial"/>
          <w:sz w:val="24"/>
          <w:szCs w:val="24"/>
          <w:lang w:eastAsia="ro-MD"/>
        </w:rPr>
        <w:t>faţă</w:t>
      </w:r>
      <w:proofErr w:type="spellEnd"/>
      <w:r w:rsidRPr="00FE0035">
        <w:rPr>
          <w:rFonts w:ascii="Arial" w:eastAsia="Times New Roman" w:hAnsi="Arial" w:cs="Arial"/>
          <w:sz w:val="24"/>
          <w:szCs w:val="24"/>
          <w:lang w:eastAsia="ro-MD"/>
        </w:rPr>
        <w:t xml:space="preserve"> de un client care provine din alte contracte derivate </w:t>
      </w:r>
      <w:proofErr w:type="spellStart"/>
      <w:r w:rsidRPr="00FE0035">
        <w:rPr>
          <w:rFonts w:ascii="Arial" w:eastAsia="Times New Roman" w:hAnsi="Arial" w:cs="Arial"/>
          <w:sz w:val="24"/>
          <w:szCs w:val="24"/>
          <w:lang w:eastAsia="ro-MD"/>
        </w:rPr>
        <w:t>menţionate</w:t>
      </w:r>
      <w:proofErr w:type="spellEnd"/>
      <w:r w:rsidRPr="00FE0035">
        <w:rPr>
          <w:rFonts w:ascii="Arial" w:eastAsia="Times New Roman" w:hAnsi="Arial" w:cs="Arial"/>
          <w:sz w:val="24"/>
          <w:szCs w:val="24"/>
          <w:lang w:eastAsia="ro-MD"/>
        </w:rPr>
        <w:t xml:space="preserve"> la subpunctul 1.3., inclusiv </w:t>
      </w:r>
      <w:proofErr w:type="spellStart"/>
      <w:r w:rsidRPr="00FE0035">
        <w:rPr>
          <w:rFonts w:ascii="Arial" w:eastAsia="Times New Roman" w:hAnsi="Arial" w:cs="Arial"/>
          <w:sz w:val="24"/>
          <w:szCs w:val="24"/>
          <w:lang w:eastAsia="ro-MD"/>
        </w:rPr>
        <w:t>swap</w:t>
      </w:r>
      <w:proofErr w:type="spellEnd"/>
      <w:r w:rsidRPr="00FE0035">
        <w:rPr>
          <w:rFonts w:ascii="Arial" w:eastAsia="Times New Roman" w:hAnsi="Arial" w:cs="Arial"/>
          <w:sz w:val="24"/>
          <w:szCs w:val="24"/>
          <w:lang w:eastAsia="ro-MD"/>
        </w:rPr>
        <w:t xml:space="preserve">-uri, contracte </w:t>
      </w:r>
      <w:proofErr w:type="spellStart"/>
      <w:r w:rsidRPr="00FE0035">
        <w:rPr>
          <w:rFonts w:ascii="Arial" w:eastAsia="Times New Roman" w:hAnsi="Arial" w:cs="Arial"/>
          <w:sz w:val="24"/>
          <w:szCs w:val="24"/>
          <w:lang w:eastAsia="ro-MD"/>
        </w:rPr>
        <w:t>futures</w:t>
      </w:r>
      <w:proofErr w:type="spellEnd"/>
      <w:r w:rsidRPr="00FE0035">
        <w:rPr>
          <w:rFonts w:ascii="Arial" w:eastAsia="Times New Roman" w:hAnsi="Arial" w:cs="Arial"/>
          <w:sz w:val="24"/>
          <w:szCs w:val="24"/>
          <w:lang w:eastAsia="ro-MD"/>
        </w:rPr>
        <w:t xml:space="preserve"> sau </w:t>
      </w:r>
      <w:proofErr w:type="spellStart"/>
      <w:r w:rsidRPr="00FE0035">
        <w:rPr>
          <w:rFonts w:ascii="Arial" w:eastAsia="Times New Roman" w:hAnsi="Arial" w:cs="Arial"/>
          <w:sz w:val="24"/>
          <w:szCs w:val="24"/>
          <w:lang w:eastAsia="ro-MD"/>
        </w:rPr>
        <w:t>forward</w:t>
      </w:r>
      <w:proofErr w:type="spellEnd"/>
      <w:r w:rsidRPr="00FE0035">
        <w:rPr>
          <w:rFonts w:ascii="Arial" w:eastAsia="Times New Roman" w:hAnsi="Arial" w:cs="Arial"/>
          <w:sz w:val="24"/>
          <w:szCs w:val="24"/>
          <w:lang w:eastAsia="ro-MD"/>
        </w:rPr>
        <w:t xml:space="preserve">, băncile descompun segmentele cu </w:t>
      </w:r>
      <w:proofErr w:type="spellStart"/>
      <w:r w:rsidRPr="00FE0035">
        <w:rPr>
          <w:rFonts w:ascii="Arial" w:eastAsia="Times New Roman" w:hAnsi="Arial" w:cs="Arial"/>
          <w:sz w:val="24"/>
          <w:szCs w:val="24"/>
          <w:lang w:eastAsia="ro-MD"/>
        </w:rPr>
        <w:t>tranzacţii</w:t>
      </w:r>
      <w:proofErr w:type="spellEnd"/>
      <w:r w:rsidRPr="00FE0035">
        <w:rPr>
          <w:rFonts w:ascii="Arial" w:eastAsia="Times New Roman" w:hAnsi="Arial" w:cs="Arial"/>
          <w:sz w:val="24"/>
          <w:szCs w:val="24"/>
          <w:lang w:eastAsia="ro-MD"/>
        </w:rPr>
        <w:t xml:space="preserve"> multiple în segmente cu </w:t>
      </w:r>
      <w:proofErr w:type="spellStart"/>
      <w:r w:rsidRPr="00FE0035">
        <w:rPr>
          <w:rFonts w:ascii="Arial" w:eastAsia="Times New Roman" w:hAnsi="Arial" w:cs="Arial"/>
          <w:sz w:val="24"/>
          <w:szCs w:val="24"/>
          <w:lang w:eastAsia="ro-MD"/>
        </w:rPr>
        <w:t>tranzacţii</w:t>
      </w:r>
      <w:proofErr w:type="spellEnd"/>
      <w:r w:rsidRPr="00FE0035">
        <w:rPr>
          <w:rFonts w:ascii="Arial" w:eastAsia="Times New Roman" w:hAnsi="Arial" w:cs="Arial"/>
          <w:sz w:val="24"/>
          <w:szCs w:val="24"/>
          <w:lang w:eastAsia="ro-MD"/>
        </w:rPr>
        <w:t xml:space="preserve"> individuale.</w:t>
      </w:r>
    </w:p>
    <w:p w14:paraId="6471D188" w14:textId="77777777" w:rsidR="00FE0035" w:rsidRPr="00FE0035" w:rsidRDefault="00FE0035" w:rsidP="00FE0035">
      <w:pPr>
        <w:spacing w:after="0" w:line="240" w:lineRule="auto"/>
        <w:ind w:firstLine="567"/>
        <w:jc w:val="both"/>
        <w:rPr>
          <w:rFonts w:ascii="Arial" w:eastAsia="Times New Roman" w:hAnsi="Arial" w:cs="Arial"/>
          <w:sz w:val="24"/>
          <w:szCs w:val="24"/>
          <w:lang w:eastAsia="ro-MD"/>
        </w:rPr>
      </w:pPr>
      <w:r w:rsidRPr="00FE0035">
        <w:rPr>
          <w:rFonts w:ascii="Arial" w:eastAsia="Times New Roman" w:hAnsi="Arial" w:cs="Arial"/>
          <w:b/>
          <w:bCs/>
          <w:sz w:val="24"/>
          <w:szCs w:val="24"/>
          <w:lang w:eastAsia="ro-MD"/>
        </w:rPr>
        <w:t>10.</w:t>
      </w:r>
      <w:r w:rsidRPr="00FE0035">
        <w:rPr>
          <w:rFonts w:ascii="Arial" w:eastAsia="Times New Roman" w:hAnsi="Arial" w:cs="Arial"/>
          <w:sz w:val="24"/>
          <w:szCs w:val="24"/>
          <w:lang w:eastAsia="ro-MD"/>
        </w:rPr>
        <w:t xml:space="preserve"> Pentru segmentele de </w:t>
      </w:r>
      <w:proofErr w:type="spellStart"/>
      <w:r w:rsidRPr="00FE0035">
        <w:rPr>
          <w:rFonts w:ascii="Arial" w:eastAsia="Times New Roman" w:hAnsi="Arial" w:cs="Arial"/>
          <w:sz w:val="24"/>
          <w:szCs w:val="24"/>
          <w:lang w:eastAsia="ro-MD"/>
        </w:rPr>
        <w:t>tranzacţii</w:t>
      </w:r>
      <w:proofErr w:type="spellEnd"/>
      <w:r w:rsidRPr="00FE0035">
        <w:rPr>
          <w:rFonts w:ascii="Arial" w:eastAsia="Times New Roman" w:hAnsi="Arial" w:cs="Arial"/>
          <w:sz w:val="24"/>
          <w:szCs w:val="24"/>
          <w:lang w:eastAsia="ro-MD"/>
        </w:rPr>
        <w:t xml:space="preserve"> </w:t>
      </w:r>
      <w:proofErr w:type="spellStart"/>
      <w:r w:rsidRPr="00FE0035">
        <w:rPr>
          <w:rFonts w:ascii="Arial" w:eastAsia="Times New Roman" w:hAnsi="Arial" w:cs="Arial"/>
          <w:sz w:val="24"/>
          <w:szCs w:val="24"/>
          <w:lang w:eastAsia="ro-MD"/>
        </w:rPr>
        <w:t>menţionate</w:t>
      </w:r>
      <w:proofErr w:type="spellEnd"/>
      <w:r w:rsidRPr="00FE0035">
        <w:rPr>
          <w:rFonts w:ascii="Arial" w:eastAsia="Times New Roman" w:hAnsi="Arial" w:cs="Arial"/>
          <w:sz w:val="24"/>
          <w:szCs w:val="24"/>
          <w:lang w:eastAsia="ro-MD"/>
        </w:rPr>
        <w:t xml:space="preserve"> la punctul 9, care implică un risc de nerambursare aferent emitentului instrumentului-suport, băncile </w:t>
      </w:r>
      <w:proofErr w:type="spellStart"/>
      <w:r w:rsidRPr="00FE0035">
        <w:rPr>
          <w:rFonts w:ascii="Arial" w:eastAsia="Times New Roman" w:hAnsi="Arial" w:cs="Arial"/>
          <w:sz w:val="24"/>
          <w:szCs w:val="24"/>
          <w:lang w:eastAsia="ro-MD"/>
        </w:rPr>
        <w:t>îşi</w:t>
      </w:r>
      <w:proofErr w:type="spellEnd"/>
      <w:r w:rsidRPr="00FE0035">
        <w:rPr>
          <w:rFonts w:ascii="Arial" w:eastAsia="Times New Roman" w:hAnsi="Arial" w:cs="Arial"/>
          <w:sz w:val="24"/>
          <w:szCs w:val="24"/>
          <w:lang w:eastAsia="ro-MD"/>
        </w:rPr>
        <w:t xml:space="preserve"> calculează valoarea expunerii indirecte ca </w:t>
      </w:r>
      <w:proofErr w:type="spellStart"/>
      <w:r w:rsidRPr="00FE0035">
        <w:rPr>
          <w:rFonts w:ascii="Arial" w:eastAsia="Times New Roman" w:hAnsi="Arial" w:cs="Arial"/>
          <w:sz w:val="24"/>
          <w:szCs w:val="24"/>
          <w:lang w:eastAsia="ro-MD"/>
        </w:rPr>
        <w:t>şi</w:t>
      </w:r>
      <w:proofErr w:type="spellEnd"/>
      <w:r w:rsidRPr="00FE0035">
        <w:rPr>
          <w:rFonts w:ascii="Arial" w:eastAsia="Times New Roman" w:hAnsi="Arial" w:cs="Arial"/>
          <w:sz w:val="24"/>
          <w:szCs w:val="24"/>
          <w:lang w:eastAsia="ro-MD"/>
        </w:rPr>
        <w:t xml:space="preserve"> cum acestea ar fi </w:t>
      </w:r>
      <w:proofErr w:type="spellStart"/>
      <w:r w:rsidRPr="00FE0035">
        <w:rPr>
          <w:rFonts w:ascii="Arial" w:eastAsia="Times New Roman" w:hAnsi="Arial" w:cs="Arial"/>
          <w:sz w:val="24"/>
          <w:szCs w:val="24"/>
          <w:lang w:eastAsia="ro-MD"/>
        </w:rPr>
        <w:t>poziţii</w:t>
      </w:r>
      <w:proofErr w:type="spellEnd"/>
      <w:r w:rsidRPr="00FE0035">
        <w:rPr>
          <w:rFonts w:ascii="Arial" w:eastAsia="Times New Roman" w:hAnsi="Arial" w:cs="Arial"/>
          <w:sz w:val="24"/>
          <w:szCs w:val="24"/>
          <w:lang w:eastAsia="ro-MD"/>
        </w:rPr>
        <w:t xml:space="preserve"> pe segmentele respective.</w:t>
      </w:r>
    </w:p>
    <w:p w14:paraId="7D803967" w14:textId="77777777" w:rsidR="00FE0035" w:rsidRPr="00FE0035" w:rsidRDefault="00FE0035" w:rsidP="00FE0035">
      <w:pPr>
        <w:spacing w:after="0" w:line="240" w:lineRule="auto"/>
        <w:ind w:firstLine="567"/>
        <w:jc w:val="both"/>
        <w:rPr>
          <w:rFonts w:ascii="Arial" w:eastAsia="Times New Roman" w:hAnsi="Arial" w:cs="Arial"/>
          <w:sz w:val="24"/>
          <w:szCs w:val="24"/>
          <w:lang w:eastAsia="ro-MD"/>
        </w:rPr>
      </w:pPr>
      <w:r w:rsidRPr="00FE0035">
        <w:rPr>
          <w:rFonts w:ascii="Arial" w:eastAsia="Times New Roman" w:hAnsi="Arial" w:cs="Arial"/>
          <w:b/>
          <w:bCs/>
          <w:sz w:val="24"/>
          <w:szCs w:val="24"/>
          <w:lang w:eastAsia="ro-MD"/>
        </w:rPr>
        <w:t>11.</w:t>
      </w:r>
      <w:r w:rsidRPr="00FE0035">
        <w:rPr>
          <w:rFonts w:ascii="Arial" w:eastAsia="Times New Roman" w:hAnsi="Arial" w:cs="Arial"/>
          <w:sz w:val="24"/>
          <w:szCs w:val="24"/>
          <w:lang w:eastAsia="ro-MD"/>
        </w:rPr>
        <w:t xml:space="preserve"> În cazul în care banca nu este în măsură să aplice tratamentul prevăzut la punctele 9 </w:t>
      </w:r>
      <w:proofErr w:type="spellStart"/>
      <w:r w:rsidRPr="00FE0035">
        <w:rPr>
          <w:rFonts w:ascii="Arial" w:eastAsia="Times New Roman" w:hAnsi="Arial" w:cs="Arial"/>
          <w:sz w:val="24"/>
          <w:szCs w:val="24"/>
          <w:lang w:eastAsia="ro-MD"/>
        </w:rPr>
        <w:t>şi</w:t>
      </w:r>
      <w:proofErr w:type="spellEnd"/>
      <w:r w:rsidRPr="00FE0035">
        <w:rPr>
          <w:rFonts w:ascii="Arial" w:eastAsia="Times New Roman" w:hAnsi="Arial" w:cs="Arial"/>
          <w:sz w:val="24"/>
          <w:szCs w:val="24"/>
          <w:lang w:eastAsia="ro-MD"/>
        </w:rPr>
        <w:t xml:space="preserve"> 10, aceasta determină valoarea expunerii indirecte </w:t>
      </w:r>
      <w:proofErr w:type="spellStart"/>
      <w:r w:rsidRPr="00FE0035">
        <w:rPr>
          <w:rFonts w:ascii="Arial" w:eastAsia="Times New Roman" w:hAnsi="Arial" w:cs="Arial"/>
          <w:sz w:val="24"/>
          <w:szCs w:val="24"/>
          <w:lang w:eastAsia="ro-MD"/>
        </w:rPr>
        <w:t>faţă</w:t>
      </w:r>
      <w:proofErr w:type="spellEnd"/>
      <w:r w:rsidRPr="00FE0035">
        <w:rPr>
          <w:rFonts w:ascii="Arial" w:eastAsia="Times New Roman" w:hAnsi="Arial" w:cs="Arial"/>
          <w:sz w:val="24"/>
          <w:szCs w:val="24"/>
          <w:lang w:eastAsia="ro-MD"/>
        </w:rPr>
        <w:t xml:space="preserve"> de emitentul instrumentelor-suport ca fiind pierderea maximă pe care banca ar suporta-o în urma unei </w:t>
      </w:r>
      <w:proofErr w:type="spellStart"/>
      <w:r w:rsidRPr="00FE0035">
        <w:rPr>
          <w:rFonts w:ascii="Arial" w:eastAsia="Times New Roman" w:hAnsi="Arial" w:cs="Arial"/>
          <w:sz w:val="24"/>
          <w:szCs w:val="24"/>
          <w:lang w:eastAsia="ro-MD"/>
        </w:rPr>
        <w:lastRenderedPageBreak/>
        <w:t>potenţiale</w:t>
      </w:r>
      <w:proofErr w:type="spellEnd"/>
      <w:r w:rsidRPr="00FE0035">
        <w:rPr>
          <w:rFonts w:ascii="Arial" w:eastAsia="Times New Roman" w:hAnsi="Arial" w:cs="Arial"/>
          <w:sz w:val="24"/>
          <w:szCs w:val="24"/>
          <w:lang w:eastAsia="ro-MD"/>
        </w:rPr>
        <w:t xml:space="preserve"> stări de nerambursare a emitentului instrumentelor-suport la care se referă contractul derivat.</w:t>
      </w:r>
    </w:p>
    <w:p w14:paraId="3B270CF2" w14:textId="77777777" w:rsidR="00FE0035" w:rsidRPr="00FE0035" w:rsidRDefault="00FE0035" w:rsidP="00FE0035">
      <w:pPr>
        <w:spacing w:after="0" w:line="240" w:lineRule="auto"/>
        <w:ind w:firstLine="567"/>
        <w:jc w:val="both"/>
        <w:rPr>
          <w:rFonts w:ascii="Arial" w:eastAsia="Times New Roman" w:hAnsi="Arial" w:cs="Arial"/>
          <w:sz w:val="24"/>
          <w:szCs w:val="24"/>
          <w:lang w:eastAsia="ro-MD"/>
        </w:rPr>
      </w:pPr>
      <w:r w:rsidRPr="00FE0035">
        <w:rPr>
          <w:rFonts w:ascii="Arial" w:eastAsia="Times New Roman" w:hAnsi="Arial" w:cs="Arial"/>
          <w:sz w:val="24"/>
          <w:szCs w:val="24"/>
          <w:lang w:eastAsia="ro-MD"/>
        </w:rPr>
        <w:t> </w:t>
      </w:r>
    </w:p>
    <w:p w14:paraId="64286260" w14:textId="77777777" w:rsidR="00FE0035" w:rsidRPr="00FE0035" w:rsidRDefault="00FE0035" w:rsidP="004E0CDF">
      <w:pPr>
        <w:spacing w:after="0" w:line="240" w:lineRule="auto"/>
        <w:ind w:firstLine="567"/>
        <w:jc w:val="center"/>
        <w:rPr>
          <w:rFonts w:ascii="Arial" w:eastAsia="Times New Roman" w:hAnsi="Arial" w:cs="Arial"/>
          <w:b/>
          <w:bCs/>
          <w:sz w:val="24"/>
          <w:szCs w:val="24"/>
          <w:lang w:eastAsia="ro-MD"/>
        </w:rPr>
      </w:pPr>
      <w:proofErr w:type="spellStart"/>
      <w:r w:rsidRPr="00FE0035">
        <w:rPr>
          <w:rFonts w:ascii="Arial" w:eastAsia="Times New Roman" w:hAnsi="Arial" w:cs="Arial"/>
          <w:b/>
          <w:bCs/>
          <w:i/>
          <w:iCs/>
          <w:sz w:val="24"/>
          <w:szCs w:val="24"/>
          <w:lang w:eastAsia="ro-MD"/>
        </w:rPr>
        <w:t>Secţiunea</w:t>
      </w:r>
      <w:proofErr w:type="spellEnd"/>
      <w:r w:rsidRPr="00FE0035">
        <w:rPr>
          <w:rFonts w:ascii="Arial" w:eastAsia="Times New Roman" w:hAnsi="Arial" w:cs="Arial"/>
          <w:b/>
          <w:bCs/>
          <w:i/>
          <w:iCs/>
          <w:sz w:val="24"/>
          <w:szCs w:val="24"/>
          <w:lang w:eastAsia="ro-MD"/>
        </w:rPr>
        <w:t xml:space="preserve"> 5</w:t>
      </w:r>
    </w:p>
    <w:p w14:paraId="7C52DB22" w14:textId="77777777" w:rsidR="00FE0035" w:rsidRPr="00FE0035" w:rsidRDefault="00FE0035" w:rsidP="004E0CDF">
      <w:pPr>
        <w:spacing w:after="0" w:line="240" w:lineRule="auto"/>
        <w:ind w:firstLine="567"/>
        <w:jc w:val="center"/>
        <w:rPr>
          <w:rFonts w:ascii="Arial" w:eastAsia="Times New Roman" w:hAnsi="Arial" w:cs="Arial"/>
          <w:b/>
          <w:bCs/>
          <w:sz w:val="24"/>
          <w:szCs w:val="24"/>
          <w:lang w:eastAsia="ro-MD"/>
        </w:rPr>
      </w:pPr>
      <w:r w:rsidRPr="00FE0035">
        <w:rPr>
          <w:rFonts w:ascii="Arial" w:eastAsia="Times New Roman" w:hAnsi="Arial" w:cs="Arial"/>
          <w:b/>
          <w:bCs/>
          <w:i/>
          <w:iCs/>
          <w:sz w:val="24"/>
          <w:szCs w:val="24"/>
          <w:lang w:eastAsia="ro-MD"/>
        </w:rPr>
        <w:t>Calcularea valorilor expunerilor indirecte care provin din</w:t>
      </w:r>
    </w:p>
    <w:p w14:paraId="11AD9486" w14:textId="77777777" w:rsidR="00FE0035" w:rsidRPr="00FE0035" w:rsidRDefault="00FE0035" w:rsidP="004E0CDF">
      <w:pPr>
        <w:spacing w:after="0" w:line="240" w:lineRule="auto"/>
        <w:ind w:firstLine="567"/>
        <w:jc w:val="center"/>
        <w:rPr>
          <w:rFonts w:ascii="Arial" w:eastAsia="Times New Roman" w:hAnsi="Arial" w:cs="Arial"/>
          <w:b/>
          <w:bCs/>
          <w:sz w:val="24"/>
          <w:szCs w:val="24"/>
          <w:lang w:eastAsia="ro-MD"/>
        </w:rPr>
      </w:pPr>
      <w:r w:rsidRPr="00FE0035">
        <w:rPr>
          <w:rFonts w:ascii="Arial" w:eastAsia="Times New Roman" w:hAnsi="Arial" w:cs="Arial"/>
          <w:b/>
          <w:bCs/>
          <w:i/>
          <w:iCs/>
          <w:sz w:val="24"/>
          <w:szCs w:val="24"/>
          <w:lang w:eastAsia="ro-MD"/>
        </w:rPr>
        <w:t>contrac</w:t>
      </w:r>
      <w:r w:rsidRPr="00FE0035">
        <w:rPr>
          <w:rFonts w:ascii="Arial" w:eastAsia="Times New Roman" w:hAnsi="Arial" w:cs="Arial"/>
          <w:b/>
          <w:bCs/>
          <w:sz w:val="24"/>
          <w:szCs w:val="24"/>
          <w:lang w:eastAsia="ro-MD"/>
        </w:rPr>
        <w:t xml:space="preserve">te </w:t>
      </w:r>
      <w:r w:rsidRPr="00FE0035">
        <w:rPr>
          <w:rFonts w:ascii="Arial" w:eastAsia="Times New Roman" w:hAnsi="Arial" w:cs="Arial"/>
          <w:b/>
          <w:bCs/>
          <w:i/>
          <w:iCs/>
          <w:sz w:val="24"/>
          <w:szCs w:val="24"/>
          <w:lang w:eastAsia="ro-MD"/>
        </w:rPr>
        <w:t>derivate cu mai multe instrumente-suport</w:t>
      </w:r>
    </w:p>
    <w:p w14:paraId="4B27A52E" w14:textId="77777777" w:rsidR="00FE0035" w:rsidRPr="00FE0035" w:rsidRDefault="00FE0035" w:rsidP="00FE0035">
      <w:pPr>
        <w:spacing w:after="0" w:line="240" w:lineRule="auto"/>
        <w:ind w:firstLine="567"/>
        <w:jc w:val="both"/>
        <w:rPr>
          <w:rFonts w:ascii="Arial" w:eastAsia="Times New Roman" w:hAnsi="Arial" w:cs="Arial"/>
          <w:sz w:val="24"/>
          <w:szCs w:val="24"/>
          <w:lang w:eastAsia="ro-MD"/>
        </w:rPr>
      </w:pPr>
      <w:r w:rsidRPr="00FE0035">
        <w:rPr>
          <w:rFonts w:ascii="Arial" w:eastAsia="Times New Roman" w:hAnsi="Arial" w:cs="Arial"/>
          <w:b/>
          <w:bCs/>
          <w:sz w:val="24"/>
          <w:szCs w:val="24"/>
          <w:lang w:eastAsia="ro-MD"/>
        </w:rPr>
        <w:t>12.</w:t>
      </w:r>
      <w:r w:rsidRPr="00FE0035">
        <w:rPr>
          <w:rFonts w:ascii="Arial" w:eastAsia="Times New Roman" w:hAnsi="Arial" w:cs="Arial"/>
          <w:sz w:val="24"/>
          <w:szCs w:val="24"/>
          <w:lang w:eastAsia="ro-MD"/>
        </w:rPr>
        <w:t xml:space="preserve"> Atunci când determină valoarea expunerii indirecte </w:t>
      </w:r>
      <w:proofErr w:type="spellStart"/>
      <w:r w:rsidRPr="00FE0035">
        <w:rPr>
          <w:rFonts w:ascii="Arial" w:eastAsia="Times New Roman" w:hAnsi="Arial" w:cs="Arial"/>
          <w:sz w:val="24"/>
          <w:szCs w:val="24"/>
          <w:lang w:eastAsia="ro-MD"/>
        </w:rPr>
        <w:t>faţă</w:t>
      </w:r>
      <w:proofErr w:type="spellEnd"/>
      <w:r w:rsidRPr="00FE0035">
        <w:rPr>
          <w:rFonts w:ascii="Arial" w:eastAsia="Times New Roman" w:hAnsi="Arial" w:cs="Arial"/>
          <w:sz w:val="24"/>
          <w:szCs w:val="24"/>
          <w:lang w:eastAsia="ro-MD"/>
        </w:rPr>
        <w:t xml:space="preserve"> de un client care provine din contracte derivate subscrise pe indici pe datorii, pe </w:t>
      </w:r>
      <w:proofErr w:type="spellStart"/>
      <w:r w:rsidRPr="00FE0035">
        <w:rPr>
          <w:rFonts w:ascii="Arial" w:eastAsia="Times New Roman" w:hAnsi="Arial" w:cs="Arial"/>
          <w:sz w:val="24"/>
          <w:szCs w:val="24"/>
          <w:lang w:eastAsia="ro-MD"/>
        </w:rPr>
        <w:t>acţiuni</w:t>
      </w:r>
      <w:proofErr w:type="spellEnd"/>
      <w:r w:rsidRPr="00FE0035">
        <w:rPr>
          <w:rFonts w:ascii="Arial" w:eastAsia="Times New Roman" w:hAnsi="Arial" w:cs="Arial"/>
          <w:sz w:val="24"/>
          <w:szCs w:val="24"/>
          <w:lang w:eastAsia="ro-MD"/>
        </w:rPr>
        <w:t xml:space="preserve"> sau pe </w:t>
      </w:r>
      <w:proofErr w:type="spellStart"/>
      <w:r w:rsidRPr="00FE0035">
        <w:rPr>
          <w:rFonts w:ascii="Arial" w:eastAsia="Times New Roman" w:hAnsi="Arial" w:cs="Arial"/>
          <w:sz w:val="24"/>
          <w:szCs w:val="24"/>
          <w:lang w:eastAsia="ro-MD"/>
        </w:rPr>
        <w:t>swap</w:t>
      </w:r>
      <w:proofErr w:type="spellEnd"/>
      <w:r w:rsidRPr="00FE0035">
        <w:rPr>
          <w:rFonts w:ascii="Arial" w:eastAsia="Times New Roman" w:hAnsi="Arial" w:cs="Arial"/>
          <w:sz w:val="24"/>
          <w:szCs w:val="24"/>
          <w:lang w:eastAsia="ro-MD"/>
        </w:rPr>
        <w:t xml:space="preserve">-uri pe riscul de credit ori pe un organism de plasament colectiv, sau cu mai multe nume de </w:t>
      </w:r>
      <w:proofErr w:type="spellStart"/>
      <w:r w:rsidRPr="00FE0035">
        <w:rPr>
          <w:rFonts w:ascii="Arial" w:eastAsia="Times New Roman" w:hAnsi="Arial" w:cs="Arial"/>
          <w:sz w:val="24"/>
          <w:szCs w:val="24"/>
          <w:lang w:eastAsia="ro-MD"/>
        </w:rPr>
        <w:t>referinţă</w:t>
      </w:r>
      <w:proofErr w:type="spellEnd"/>
      <w:r w:rsidRPr="00FE0035">
        <w:rPr>
          <w:rFonts w:ascii="Arial" w:eastAsia="Times New Roman" w:hAnsi="Arial" w:cs="Arial"/>
          <w:sz w:val="24"/>
          <w:szCs w:val="24"/>
          <w:lang w:eastAsia="ro-MD"/>
        </w:rPr>
        <w:t xml:space="preserve"> suport, băncile aplică abordarea de tip </w:t>
      </w:r>
      <w:r w:rsidRPr="00FE0035">
        <w:rPr>
          <w:rFonts w:ascii="Arial" w:eastAsia="Times New Roman" w:hAnsi="Arial" w:cs="Arial"/>
          <w:i/>
          <w:iCs/>
          <w:sz w:val="24"/>
          <w:szCs w:val="24"/>
          <w:lang w:eastAsia="ro-MD"/>
        </w:rPr>
        <w:t xml:space="preserve">look </w:t>
      </w:r>
      <w:proofErr w:type="spellStart"/>
      <w:r w:rsidRPr="00FE0035">
        <w:rPr>
          <w:rFonts w:ascii="Arial" w:eastAsia="Times New Roman" w:hAnsi="Arial" w:cs="Arial"/>
          <w:i/>
          <w:iCs/>
          <w:sz w:val="24"/>
          <w:szCs w:val="24"/>
          <w:lang w:eastAsia="ro-MD"/>
        </w:rPr>
        <w:t>through</w:t>
      </w:r>
      <w:proofErr w:type="spellEnd"/>
      <w:r w:rsidRPr="00FE0035">
        <w:rPr>
          <w:rFonts w:ascii="Arial" w:eastAsia="Times New Roman" w:hAnsi="Arial" w:cs="Arial"/>
          <w:sz w:val="24"/>
          <w:szCs w:val="24"/>
          <w:lang w:eastAsia="ro-MD"/>
        </w:rPr>
        <w:t xml:space="preserve"> la toate instrumentele-suport individuale </w:t>
      </w:r>
      <w:proofErr w:type="spellStart"/>
      <w:r w:rsidRPr="00FE0035">
        <w:rPr>
          <w:rFonts w:ascii="Arial" w:eastAsia="Times New Roman" w:hAnsi="Arial" w:cs="Arial"/>
          <w:sz w:val="24"/>
          <w:szCs w:val="24"/>
          <w:lang w:eastAsia="ro-MD"/>
        </w:rPr>
        <w:t>şi</w:t>
      </w:r>
      <w:proofErr w:type="spellEnd"/>
      <w:r w:rsidRPr="00FE0035">
        <w:rPr>
          <w:rFonts w:ascii="Arial" w:eastAsia="Times New Roman" w:hAnsi="Arial" w:cs="Arial"/>
          <w:sz w:val="24"/>
          <w:szCs w:val="24"/>
          <w:lang w:eastAsia="ro-MD"/>
        </w:rPr>
        <w:t xml:space="preserve"> calculează valorile expunerilor indirecte ca </w:t>
      </w:r>
      <w:proofErr w:type="spellStart"/>
      <w:r w:rsidRPr="00FE0035">
        <w:rPr>
          <w:rFonts w:ascii="Arial" w:eastAsia="Times New Roman" w:hAnsi="Arial" w:cs="Arial"/>
          <w:sz w:val="24"/>
          <w:szCs w:val="24"/>
          <w:lang w:eastAsia="ro-MD"/>
        </w:rPr>
        <w:t>variaţie</w:t>
      </w:r>
      <w:proofErr w:type="spellEnd"/>
      <w:r w:rsidRPr="00FE0035">
        <w:rPr>
          <w:rFonts w:ascii="Arial" w:eastAsia="Times New Roman" w:hAnsi="Arial" w:cs="Arial"/>
          <w:sz w:val="24"/>
          <w:szCs w:val="24"/>
          <w:lang w:eastAsia="ro-MD"/>
        </w:rPr>
        <w:t xml:space="preserve"> a </w:t>
      </w:r>
      <w:proofErr w:type="spellStart"/>
      <w:r w:rsidRPr="00FE0035">
        <w:rPr>
          <w:rFonts w:ascii="Arial" w:eastAsia="Times New Roman" w:hAnsi="Arial" w:cs="Arial"/>
          <w:sz w:val="24"/>
          <w:szCs w:val="24"/>
          <w:lang w:eastAsia="ro-MD"/>
        </w:rPr>
        <w:t>preţului</w:t>
      </w:r>
      <w:proofErr w:type="spellEnd"/>
      <w:r w:rsidRPr="00FE0035">
        <w:rPr>
          <w:rFonts w:ascii="Arial" w:eastAsia="Times New Roman" w:hAnsi="Arial" w:cs="Arial"/>
          <w:sz w:val="24"/>
          <w:szCs w:val="24"/>
          <w:lang w:eastAsia="ro-MD"/>
        </w:rPr>
        <w:t xml:space="preserve"> contractului derivat în caz de stare de nerambursare a fiecăruia dintre numele de </w:t>
      </w:r>
      <w:proofErr w:type="spellStart"/>
      <w:r w:rsidRPr="00FE0035">
        <w:rPr>
          <w:rFonts w:ascii="Arial" w:eastAsia="Times New Roman" w:hAnsi="Arial" w:cs="Arial"/>
          <w:sz w:val="24"/>
          <w:szCs w:val="24"/>
          <w:lang w:eastAsia="ro-MD"/>
        </w:rPr>
        <w:t>referinţă</w:t>
      </w:r>
      <w:proofErr w:type="spellEnd"/>
      <w:r w:rsidRPr="00FE0035">
        <w:rPr>
          <w:rFonts w:ascii="Arial" w:eastAsia="Times New Roman" w:hAnsi="Arial" w:cs="Arial"/>
          <w:sz w:val="24"/>
          <w:szCs w:val="24"/>
          <w:lang w:eastAsia="ro-MD"/>
        </w:rPr>
        <w:t xml:space="preserve"> suport. Băncile atribuie fiecare valoare a expunerii indirecte fie unui client identificat, fie unui client distinct, fie clientului necunoscut, astfel cum se prevede în punctele 8-9 din anexa nr.1 la Regulamentul cu privire la expunerile mari.</w:t>
      </w:r>
    </w:p>
    <w:p w14:paraId="4AF8C102" w14:textId="77777777" w:rsidR="00FE0035" w:rsidRPr="00FE0035" w:rsidRDefault="00FE0035" w:rsidP="00FE0035">
      <w:pPr>
        <w:spacing w:after="0" w:line="240" w:lineRule="auto"/>
        <w:ind w:firstLine="567"/>
        <w:jc w:val="both"/>
        <w:rPr>
          <w:rFonts w:ascii="Arial" w:eastAsia="Times New Roman" w:hAnsi="Arial" w:cs="Arial"/>
          <w:sz w:val="24"/>
          <w:szCs w:val="24"/>
          <w:lang w:eastAsia="ro-MD"/>
        </w:rPr>
      </w:pPr>
      <w:r w:rsidRPr="00FE0035">
        <w:rPr>
          <w:rFonts w:ascii="Arial" w:eastAsia="Times New Roman" w:hAnsi="Arial" w:cs="Arial"/>
          <w:b/>
          <w:bCs/>
          <w:sz w:val="24"/>
          <w:szCs w:val="24"/>
          <w:lang w:eastAsia="ro-MD"/>
        </w:rPr>
        <w:t>13.</w:t>
      </w:r>
      <w:r w:rsidRPr="00FE0035">
        <w:rPr>
          <w:rFonts w:ascii="Arial" w:eastAsia="Times New Roman" w:hAnsi="Arial" w:cs="Arial"/>
          <w:sz w:val="24"/>
          <w:szCs w:val="24"/>
          <w:lang w:eastAsia="ro-MD"/>
        </w:rPr>
        <w:t xml:space="preserve"> În cazul în care banca nu poate să aplice abordarea de tip </w:t>
      </w:r>
      <w:r w:rsidRPr="00FE0035">
        <w:rPr>
          <w:rFonts w:ascii="Arial" w:eastAsia="Times New Roman" w:hAnsi="Arial" w:cs="Arial"/>
          <w:i/>
          <w:iCs/>
          <w:sz w:val="24"/>
          <w:szCs w:val="24"/>
          <w:lang w:eastAsia="ro-MD"/>
        </w:rPr>
        <w:t xml:space="preserve">look </w:t>
      </w:r>
      <w:proofErr w:type="spellStart"/>
      <w:r w:rsidRPr="00FE0035">
        <w:rPr>
          <w:rFonts w:ascii="Arial" w:eastAsia="Times New Roman" w:hAnsi="Arial" w:cs="Arial"/>
          <w:i/>
          <w:iCs/>
          <w:sz w:val="24"/>
          <w:szCs w:val="24"/>
          <w:lang w:eastAsia="ro-MD"/>
        </w:rPr>
        <w:t>through</w:t>
      </w:r>
      <w:proofErr w:type="spellEnd"/>
      <w:r w:rsidRPr="00FE0035">
        <w:rPr>
          <w:rFonts w:ascii="Arial" w:eastAsia="Times New Roman" w:hAnsi="Arial" w:cs="Arial"/>
          <w:sz w:val="24"/>
          <w:szCs w:val="24"/>
          <w:lang w:eastAsia="ro-MD"/>
        </w:rPr>
        <w:t xml:space="preserve"> la toate instrumentele-suport individuale ale contractului derivat, astfel cum se prevede la punctul 12 sau în cazul în care acest lucru ar fi excesiv de împovărător pentru bancă, aceasta:</w:t>
      </w:r>
    </w:p>
    <w:p w14:paraId="441147C3" w14:textId="77777777" w:rsidR="00FE0035" w:rsidRPr="00FE0035" w:rsidRDefault="00FE0035" w:rsidP="00FE0035">
      <w:pPr>
        <w:spacing w:after="0" w:line="240" w:lineRule="auto"/>
        <w:ind w:firstLine="567"/>
        <w:jc w:val="both"/>
        <w:rPr>
          <w:rFonts w:ascii="Arial" w:eastAsia="Times New Roman" w:hAnsi="Arial" w:cs="Arial"/>
          <w:sz w:val="24"/>
          <w:szCs w:val="24"/>
          <w:lang w:eastAsia="ro-MD"/>
        </w:rPr>
      </w:pPr>
      <w:r w:rsidRPr="00FE0035">
        <w:rPr>
          <w:rFonts w:ascii="Arial" w:eastAsia="Times New Roman" w:hAnsi="Arial" w:cs="Arial"/>
          <w:sz w:val="24"/>
          <w:szCs w:val="24"/>
          <w:lang w:eastAsia="ro-MD"/>
        </w:rPr>
        <w:t xml:space="preserve">13.1 aplică abordarea de tip </w:t>
      </w:r>
      <w:r w:rsidRPr="00FE0035">
        <w:rPr>
          <w:rFonts w:ascii="Arial" w:eastAsia="Times New Roman" w:hAnsi="Arial" w:cs="Arial"/>
          <w:i/>
          <w:iCs/>
          <w:sz w:val="24"/>
          <w:szCs w:val="24"/>
          <w:lang w:eastAsia="ro-MD"/>
        </w:rPr>
        <w:t xml:space="preserve">look </w:t>
      </w:r>
      <w:proofErr w:type="spellStart"/>
      <w:r w:rsidRPr="00FE0035">
        <w:rPr>
          <w:rFonts w:ascii="Arial" w:eastAsia="Times New Roman" w:hAnsi="Arial" w:cs="Arial"/>
          <w:i/>
          <w:iCs/>
          <w:sz w:val="24"/>
          <w:szCs w:val="24"/>
          <w:lang w:eastAsia="ro-MD"/>
        </w:rPr>
        <w:t>through</w:t>
      </w:r>
      <w:proofErr w:type="spellEnd"/>
      <w:r w:rsidRPr="00FE0035">
        <w:rPr>
          <w:rFonts w:ascii="Arial" w:eastAsia="Times New Roman" w:hAnsi="Arial" w:cs="Arial"/>
          <w:sz w:val="24"/>
          <w:szCs w:val="24"/>
          <w:lang w:eastAsia="ro-MD"/>
        </w:rPr>
        <w:t xml:space="preserve"> la instrumentele-suport individuale la care banca poate să facă aceasta sau în </w:t>
      </w:r>
      <w:proofErr w:type="spellStart"/>
      <w:r w:rsidRPr="00FE0035">
        <w:rPr>
          <w:rFonts w:ascii="Arial" w:eastAsia="Times New Roman" w:hAnsi="Arial" w:cs="Arial"/>
          <w:sz w:val="24"/>
          <w:szCs w:val="24"/>
          <w:lang w:eastAsia="ro-MD"/>
        </w:rPr>
        <w:t>privinţa</w:t>
      </w:r>
      <w:proofErr w:type="spellEnd"/>
      <w:r w:rsidRPr="00FE0035">
        <w:rPr>
          <w:rFonts w:ascii="Arial" w:eastAsia="Times New Roman" w:hAnsi="Arial" w:cs="Arial"/>
          <w:sz w:val="24"/>
          <w:szCs w:val="24"/>
          <w:lang w:eastAsia="ro-MD"/>
        </w:rPr>
        <w:t xml:space="preserve"> cărora nu ar fi excesiv de împovărător pentru bancă să facă aceasta </w:t>
      </w:r>
      <w:proofErr w:type="spellStart"/>
      <w:r w:rsidRPr="00FE0035">
        <w:rPr>
          <w:rFonts w:ascii="Arial" w:eastAsia="Times New Roman" w:hAnsi="Arial" w:cs="Arial"/>
          <w:sz w:val="24"/>
          <w:szCs w:val="24"/>
          <w:lang w:eastAsia="ro-MD"/>
        </w:rPr>
        <w:t>şi</w:t>
      </w:r>
      <w:proofErr w:type="spellEnd"/>
      <w:r w:rsidRPr="00FE0035">
        <w:rPr>
          <w:rFonts w:ascii="Arial" w:eastAsia="Times New Roman" w:hAnsi="Arial" w:cs="Arial"/>
          <w:sz w:val="24"/>
          <w:szCs w:val="24"/>
          <w:lang w:eastAsia="ro-MD"/>
        </w:rPr>
        <w:t xml:space="preserve"> calculează valoarea expunerii indirecte în conformitate cu punctul 12;</w:t>
      </w:r>
    </w:p>
    <w:p w14:paraId="65FADC1A" w14:textId="77777777" w:rsidR="00FE0035" w:rsidRPr="00FE0035" w:rsidRDefault="00FE0035" w:rsidP="00FE0035">
      <w:pPr>
        <w:spacing w:after="0" w:line="240" w:lineRule="auto"/>
        <w:ind w:firstLine="567"/>
        <w:jc w:val="both"/>
        <w:rPr>
          <w:rFonts w:ascii="Arial" w:eastAsia="Times New Roman" w:hAnsi="Arial" w:cs="Arial"/>
          <w:sz w:val="24"/>
          <w:szCs w:val="24"/>
          <w:lang w:eastAsia="ro-MD"/>
        </w:rPr>
      </w:pPr>
      <w:r w:rsidRPr="00FE0035">
        <w:rPr>
          <w:rFonts w:ascii="Arial" w:eastAsia="Times New Roman" w:hAnsi="Arial" w:cs="Arial"/>
          <w:sz w:val="24"/>
          <w:szCs w:val="24"/>
          <w:lang w:eastAsia="ro-MD"/>
        </w:rPr>
        <w:t xml:space="preserve">13.2 în cazul instrumentelor-suport la care banca nu poate să aplice abordarea de tip </w:t>
      </w:r>
      <w:r w:rsidRPr="00FE0035">
        <w:rPr>
          <w:rFonts w:ascii="Arial" w:eastAsia="Times New Roman" w:hAnsi="Arial" w:cs="Arial"/>
          <w:i/>
          <w:iCs/>
          <w:sz w:val="24"/>
          <w:szCs w:val="24"/>
          <w:lang w:eastAsia="ro-MD"/>
        </w:rPr>
        <w:t xml:space="preserve">look </w:t>
      </w:r>
      <w:proofErr w:type="spellStart"/>
      <w:r w:rsidRPr="00FE0035">
        <w:rPr>
          <w:rFonts w:ascii="Arial" w:eastAsia="Times New Roman" w:hAnsi="Arial" w:cs="Arial"/>
          <w:i/>
          <w:iCs/>
          <w:sz w:val="24"/>
          <w:szCs w:val="24"/>
          <w:lang w:eastAsia="ro-MD"/>
        </w:rPr>
        <w:t>through</w:t>
      </w:r>
      <w:proofErr w:type="spellEnd"/>
      <w:r w:rsidRPr="00FE0035">
        <w:rPr>
          <w:rFonts w:ascii="Arial" w:eastAsia="Times New Roman" w:hAnsi="Arial" w:cs="Arial"/>
          <w:sz w:val="24"/>
          <w:szCs w:val="24"/>
          <w:lang w:eastAsia="ro-MD"/>
        </w:rPr>
        <w:t xml:space="preserve"> sau în </w:t>
      </w:r>
      <w:proofErr w:type="spellStart"/>
      <w:r w:rsidRPr="00FE0035">
        <w:rPr>
          <w:rFonts w:ascii="Arial" w:eastAsia="Times New Roman" w:hAnsi="Arial" w:cs="Arial"/>
          <w:sz w:val="24"/>
          <w:szCs w:val="24"/>
          <w:lang w:eastAsia="ro-MD"/>
        </w:rPr>
        <w:t>privinţa</w:t>
      </w:r>
      <w:proofErr w:type="spellEnd"/>
      <w:r w:rsidRPr="00FE0035">
        <w:rPr>
          <w:rFonts w:ascii="Arial" w:eastAsia="Times New Roman" w:hAnsi="Arial" w:cs="Arial"/>
          <w:sz w:val="24"/>
          <w:szCs w:val="24"/>
          <w:lang w:eastAsia="ro-MD"/>
        </w:rPr>
        <w:t xml:space="preserve"> cărora ar fi excesiv de împovărător pentru o bancă să facă aceasta, banca calculează valoarea expunerii indirecte analizând </w:t>
      </w:r>
      <w:proofErr w:type="spellStart"/>
      <w:r w:rsidRPr="00FE0035">
        <w:rPr>
          <w:rFonts w:ascii="Arial" w:eastAsia="Times New Roman" w:hAnsi="Arial" w:cs="Arial"/>
          <w:sz w:val="24"/>
          <w:szCs w:val="24"/>
          <w:lang w:eastAsia="ro-MD"/>
        </w:rPr>
        <w:t>variaţia</w:t>
      </w:r>
      <w:proofErr w:type="spellEnd"/>
      <w:r w:rsidRPr="00FE0035">
        <w:rPr>
          <w:rFonts w:ascii="Arial" w:eastAsia="Times New Roman" w:hAnsi="Arial" w:cs="Arial"/>
          <w:sz w:val="24"/>
          <w:szCs w:val="24"/>
          <w:lang w:eastAsia="ro-MD"/>
        </w:rPr>
        <w:t xml:space="preserve"> </w:t>
      </w:r>
      <w:proofErr w:type="spellStart"/>
      <w:r w:rsidRPr="00FE0035">
        <w:rPr>
          <w:rFonts w:ascii="Arial" w:eastAsia="Times New Roman" w:hAnsi="Arial" w:cs="Arial"/>
          <w:sz w:val="24"/>
          <w:szCs w:val="24"/>
          <w:lang w:eastAsia="ro-MD"/>
        </w:rPr>
        <w:t>preţului</w:t>
      </w:r>
      <w:proofErr w:type="spellEnd"/>
      <w:r w:rsidRPr="00FE0035">
        <w:rPr>
          <w:rFonts w:ascii="Arial" w:eastAsia="Times New Roman" w:hAnsi="Arial" w:cs="Arial"/>
          <w:sz w:val="24"/>
          <w:szCs w:val="24"/>
          <w:lang w:eastAsia="ro-MD"/>
        </w:rPr>
        <w:t xml:space="preserve"> contractului derivat în caz de stare de nerambursare a tuturor respectivelor nume de </w:t>
      </w:r>
      <w:proofErr w:type="spellStart"/>
      <w:r w:rsidRPr="00FE0035">
        <w:rPr>
          <w:rFonts w:ascii="Arial" w:eastAsia="Times New Roman" w:hAnsi="Arial" w:cs="Arial"/>
          <w:sz w:val="24"/>
          <w:szCs w:val="24"/>
          <w:lang w:eastAsia="ro-MD"/>
        </w:rPr>
        <w:t>referinţă</w:t>
      </w:r>
      <w:proofErr w:type="spellEnd"/>
      <w:r w:rsidRPr="00FE0035">
        <w:rPr>
          <w:rFonts w:ascii="Arial" w:eastAsia="Times New Roman" w:hAnsi="Arial" w:cs="Arial"/>
          <w:sz w:val="24"/>
          <w:szCs w:val="24"/>
          <w:lang w:eastAsia="ro-MD"/>
        </w:rPr>
        <w:t xml:space="preserve"> suport. În acest caz, valoarea expunerii indirecte se atribuie fie </w:t>
      </w:r>
      <w:proofErr w:type="spellStart"/>
      <w:r w:rsidRPr="00FE0035">
        <w:rPr>
          <w:rFonts w:ascii="Arial" w:eastAsia="Times New Roman" w:hAnsi="Arial" w:cs="Arial"/>
          <w:sz w:val="24"/>
          <w:szCs w:val="24"/>
          <w:lang w:eastAsia="ro-MD"/>
        </w:rPr>
        <w:t>tranzacţiei</w:t>
      </w:r>
      <w:proofErr w:type="spellEnd"/>
      <w:r w:rsidRPr="00FE0035">
        <w:rPr>
          <w:rFonts w:ascii="Arial" w:eastAsia="Times New Roman" w:hAnsi="Arial" w:cs="Arial"/>
          <w:sz w:val="24"/>
          <w:szCs w:val="24"/>
          <w:lang w:eastAsia="ro-MD"/>
        </w:rPr>
        <w:t xml:space="preserve"> cu instrumente financiare derivate în calitate de client distinct, fie clientului necunoscut, astfel cum se prevede la punctul 10 din anexa nr.1 la Regulamentul cu privire la expunerile mari.</w:t>
      </w:r>
    </w:p>
    <w:p w14:paraId="63DAD099" w14:textId="77777777" w:rsidR="00FE0035" w:rsidRPr="00FE0035" w:rsidRDefault="00FE0035" w:rsidP="00FE0035">
      <w:pPr>
        <w:spacing w:after="0" w:line="240" w:lineRule="auto"/>
        <w:ind w:firstLine="567"/>
        <w:jc w:val="both"/>
        <w:rPr>
          <w:rFonts w:ascii="Arial" w:eastAsia="Times New Roman" w:hAnsi="Arial" w:cs="Arial"/>
          <w:sz w:val="24"/>
          <w:szCs w:val="24"/>
          <w:lang w:eastAsia="ro-MD"/>
        </w:rPr>
      </w:pPr>
      <w:r w:rsidRPr="00FE0035">
        <w:rPr>
          <w:rFonts w:ascii="Arial" w:eastAsia="Times New Roman" w:hAnsi="Arial" w:cs="Arial"/>
          <w:b/>
          <w:bCs/>
          <w:sz w:val="24"/>
          <w:szCs w:val="24"/>
          <w:lang w:eastAsia="ro-MD"/>
        </w:rPr>
        <w:t>14.</w:t>
      </w:r>
      <w:r w:rsidRPr="00FE0035">
        <w:rPr>
          <w:rFonts w:ascii="Arial" w:eastAsia="Times New Roman" w:hAnsi="Arial" w:cs="Arial"/>
          <w:sz w:val="24"/>
          <w:szCs w:val="24"/>
          <w:lang w:eastAsia="ro-MD"/>
        </w:rPr>
        <w:t xml:space="preserve"> Prin derogare de la punctele 12 </w:t>
      </w:r>
      <w:proofErr w:type="spellStart"/>
      <w:r w:rsidRPr="00FE0035">
        <w:rPr>
          <w:rFonts w:ascii="Arial" w:eastAsia="Times New Roman" w:hAnsi="Arial" w:cs="Arial"/>
          <w:sz w:val="24"/>
          <w:szCs w:val="24"/>
          <w:lang w:eastAsia="ro-MD"/>
        </w:rPr>
        <w:t>şi</w:t>
      </w:r>
      <w:proofErr w:type="spellEnd"/>
      <w:r w:rsidRPr="00FE0035">
        <w:rPr>
          <w:rFonts w:ascii="Arial" w:eastAsia="Times New Roman" w:hAnsi="Arial" w:cs="Arial"/>
          <w:sz w:val="24"/>
          <w:szCs w:val="24"/>
          <w:lang w:eastAsia="ro-MD"/>
        </w:rPr>
        <w:t xml:space="preserve"> 13, în cazul în care valorile expunerilor indirecte urmează să fie atribuite clientului necunoscut, astfel cum se prevede la punctele 9-10 din anexa nr.1 la Regulamentul cu privire la expunerile mari, </w:t>
      </w:r>
      <w:proofErr w:type="spellStart"/>
      <w:r w:rsidRPr="00FE0035">
        <w:rPr>
          <w:rFonts w:ascii="Arial" w:eastAsia="Times New Roman" w:hAnsi="Arial" w:cs="Arial"/>
          <w:sz w:val="24"/>
          <w:szCs w:val="24"/>
          <w:lang w:eastAsia="ro-MD"/>
        </w:rPr>
        <w:t>şi</w:t>
      </w:r>
      <w:proofErr w:type="spellEnd"/>
      <w:r w:rsidRPr="00FE0035">
        <w:rPr>
          <w:rFonts w:ascii="Arial" w:eastAsia="Times New Roman" w:hAnsi="Arial" w:cs="Arial"/>
          <w:sz w:val="24"/>
          <w:szCs w:val="24"/>
          <w:lang w:eastAsia="ro-MD"/>
        </w:rPr>
        <w:t xml:space="preserve"> în cazul în care valorile expunerilor indirecte sunt negative, banca </w:t>
      </w:r>
      <w:proofErr w:type="spellStart"/>
      <w:r w:rsidRPr="00FE0035">
        <w:rPr>
          <w:rFonts w:ascii="Arial" w:eastAsia="Times New Roman" w:hAnsi="Arial" w:cs="Arial"/>
          <w:sz w:val="24"/>
          <w:szCs w:val="24"/>
          <w:lang w:eastAsia="ro-MD"/>
        </w:rPr>
        <w:t>stabileşte</w:t>
      </w:r>
      <w:proofErr w:type="spellEnd"/>
      <w:r w:rsidRPr="00FE0035">
        <w:rPr>
          <w:rFonts w:ascii="Arial" w:eastAsia="Times New Roman" w:hAnsi="Arial" w:cs="Arial"/>
          <w:sz w:val="24"/>
          <w:szCs w:val="24"/>
          <w:lang w:eastAsia="ro-MD"/>
        </w:rPr>
        <w:t xml:space="preserve"> la zero aceste valori ale expunerilor indirecte înainte de a le lua în calcul pentru expunerile </w:t>
      </w:r>
      <w:proofErr w:type="spellStart"/>
      <w:r w:rsidRPr="00FE0035">
        <w:rPr>
          <w:rFonts w:ascii="Arial" w:eastAsia="Times New Roman" w:hAnsi="Arial" w:cs="Arial"/>
          <w:sz w:val="24"/>
          <w:szCs w:val="24"/>
          <w:lang w:eastAsia="ro-MD"/>
        </w:rPr>
        <w:t>faţă</w:t>
      </w:r>
      <w:proofErr w:type="spellEnd"/>
      <w:r w:rsidRPr="00FE0035">
        <w:rPr>
          <w:rFonts w:ascii="Arial" w:eastAsia="Times New Roman" w:hAnsi="Arial" w:cs="Arial"/>
          <w:sz w:val="24"/>
          <w:szCs w:val="24"/>
          <w:lang w:eastAsia="ro-MD"/>
        </w:rPr>
        <w:t xml:space="preserve"> de clientul necunoscut.</w:t>
      </w:r>
    </w:p>
    <w:p w14:paraId="6A6AEBBD" w14:textId="77777777" w:rsidR="00FE0035" w:rsidRPr="00FE0035" w:rsidRDefault="00FE0035" w:rsidP="00FE0035">
      <w:pPr>
        <w:spacing w:before="120" w:after="0" w:line="240" w:lineRule="auto"/>
        <w:jc w:val="both"/>
        <w:rPr>
          <w:rFonts w:ascii="Arial" w:eastAsia="Times New Roman" w:hAnsi="Arial" w:cs="Arial"/>
          <w:i/>
          <w:iCs/>
          <w:color w:val="833C0B" w:themeColor="accent2" w:themeShade="80"/>
          <w:lang w:eastAsia="ro-MD"/>
        </w:rPr>
      </w:pPr>
      <w:r w:rsidRPr="00FE0035">
        <w:rPr>
          <w:rFonts w:ascii="Arial" w:eastAsia="Times New Roman" w:hAnsi="Arial" w:cs="Arial"/>
          <w:i/>
          <w:iCs/>
          <w:color w:val="833C0B" w:themeColor="accent2" w:themeShade="80"/>
          <w:lang w:eastAsia="ro-MD"/>
        </w:rPr>
        <w:t>[Anexa nr.1</w:t>
      </w:r>
      <w:r w:rsidRPr="00FE0035">
        <w:rPr>
          <w:rFonts w:ascii="Arial" w:eastAsia="Times New Roman" w:hAnsi="Arial" w:cs="Arial"/>
          <w:i/>
          <w:iCs/>
          <w:color w:val="833C0B" w:themeColor="accent2" w:themeShade="80"/>
          <w:vertAlign w:val="superscript"/>
          <w:lang w:eastAsia="ro-MD"/>
        </w:rPr>
        <w:t>1</w:t>
      </w:r>
      <w:r w:rsidRPr="00FE0035">
        <w:rPr>
          <w:rFonts w:ascii="Arial" w:eastAsia="Times New Roman" w:hAnsi="Arial" w:cs="Arial"/>
          <w:i/>
          <w:iCs/>
          <w:color w:val="833C0B" w:themeColor="accent2" w:themeShade="80"/>
          <w:lang w:eastAsia="ro-MD"/>
        </w:rPr>
        <w:t xml:space="preserve"> introdusă prin </w:t>
      </w:r>
      <w:proofErr w:type="spellStart"/>
      <w:r w:rsidRPr="00FE0035">
        <w:rPr>
          <w:rFonts w:ascii="Arial" w:eastAsia="Times New Roman" w:hAnsi="Arial" w:cs="Arial"/>
          <w:i/>
          <w:iCs/>
          <w:color w:val="833C0B" w:themeColor="accent2" w:themeShade="80"/>
          <w:lang w:eastAsia="ro-MD"/>
        </w:rPr>
        <w:t>Hot.BNM</w:t>
      </w:r>
      <w:proofErr w:type="spellEnd"/>
      <w:r w:rsidRPr="00FE0035">
        <w:rPr>
          <w:rFonts w:ascii="Arial" w:eastAsia="Times New Roman" w:hAnsi="Arial" w:cs="Arial"/>
          <w:i/>
          <w:iCs/>
          <w:color w:val="833C0B" w:themeColor="accent2" w:themeShade="80"/>
          <w:lang w:eastAsia="ro-MD"/>
        </w:rPr>
        <w:t xml:space="preserve"> nr.177 din 31.07.2025, în vigoare 06.11.2025]</w:t>
      </w:r>
    </w:p>
    <w:p w14:paraId="0C3792FF" w14:textId="2FF277BF" w:rsidR="0000150F" w:rsidRPr="0000150F" w:rsidRDefault="0000150F" w:rsidP="00FE0035">
      <w:pPr>
        <w:spacing w:after="0" w:line="240" w:lineRule="auto"/>
        <w:ind w:firstLine="567"/>
        <w:jc w:val="both"/>
        <w:rPr>
          <w:rFonts w:ascii="Arial" w:eastAsia="Times New Roman" w:hAnsi="Arial" w:cs="Arial"/>
          <w:sz w:val="24"/>
          <w:szCs w:val="24"/>
          <w:lang w:eastAsia="ro-MD"/>
        </w:rPr>
      </w:pPr>
    </w:p>
    <w:p w14:paraId="4B0EFFE0" w14:textId="77777777" w:rsidR="0000150F" w:rsidRPr="0000150F" w:rsidRDefault="0000150F" w:rsidP="0000150F">
      <w:pPr>
        <w:spacing w:after="0" w:line="240" w:lineRule="auto"/>
        <w:jc w:val="right"/>
        <w:rPr>
          <w:rFonts w:ascii="Arial" w:eastAsia="Times New Roman" w:hAnsi="Arial" w:cs="Arial"/>
          <w:sz w:val="24"/>
          <w:szCs w:val="24"/>
          <w:lang w:eastAsia="ro-MD"/>
        </w:rPr>
      </w:pPr>
      <w:r w:rsidRPr="0000150F">
        <w:rPr>
          <w:rFonts w:ascii="Arial" w:eastAsia="Times New Roman" w:hAnsi="Arial" w:cs="Arial"/>
          <w:sz w:val="24"/>
          <w:szCs w:val="24"/>
          <w:lang w:eastAsia="ro-MD"/>
        </w:rPr>
        <w:t>Anexa nr.2</w:t>
      </w:r>
    </w:p>
    <w:p w14:paraId="197B19E8" w14:textId="77777777" w:rsidR="0000150F" w:rsidRPr="0000150F" w:rsidRDefault="0000150F" w:rsidP="0000150F">
      <w:pPr>
        <w:spacing w:after="0" w:line="240" w:lineRule="auto"/>
        <w:jc w:val="right"/>
        <w:rPr>
          <w:rFonts w:ascii="Arial" w:eastAsia="Times New Roman" w:hAnsi="Arial" w:cs="Arial"/>
          <w:sz w:val="24"/>
          <w:szCs w:val="24"/>
          <w:lang w:eastAsia="ro-MD"/>
        </w:rPr>
      </w:pPr>
      <w:r w:rsidRPr="0000150F">
        <w:rPr>
          <w:rFonts w:ascii="Arial" w:eastAsia="Times New Roman" w:hAnsi="Arial" w:cs="Arial"/>
          <w:sz w:val="24"/>
          <w:szCs w:val="24"/>
          <w:lang w:eastAsia="ro-MD"/>
        </w:rPr>
        <w:t>la Regulamentul cu privire</w:t>
      </w:r>
    </w:p>
    <w:p w14:paraId="229D917B" w14:textId="77777777" w:rsidR="0000150F" w:rsidRPr="0000150F" w:rsidRDefault="0000150F" w:rsidP="0000150F">
      <w:pPr>
        <w:spacing w:after="0" w:line="240" w:lineRule="auto"/>
        <w:jc w:val="right"/>
        <w:rPr>
          <w:rFonts w:ascii="Arial" w:eastAsia="Times New Roman" w:hAnsi="Arial" w:cs="Arial"/>
          <w:sz w:val="24"/>
          <w:szCs w:val="24"/>
          <w:lang w:eastAsia="ro-MD"/>
        </w:rPr>
      </w:pPr>
      <w:r w:rsidRPr="0000150F">
        <w:rPr>
          <w:rFonts w:ascii="Arial" w:eastAsia="Times New Roman" w:hAnsi="Arial" w:cs="Arial"/>
          <w:sz w:val="24"/>
          <w:szCs w:val="24"/>
          <w:lang w:eastAsia="ro-MD"/>
        </w:rPr>
        <w:t>la expunerile mari</w:t>
      </w:r>
    </w:p>
    <w:p w14:paraId="11E2D801" w14:textId="77777777" w:rsidR="0000150F" w:rsidRPr="0000150F" w:rsidRDefault="0000150F" w:rsidP="0000150F">
      <w:pPr>
        <w:spacing w:after="0" w:line="240" w:lineRule="auto"/>
        <w:jc w:val="right"/>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46855A4E"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Metodologia</w:t>
      </w:r>
    </w:p>
    <w:p w14:paraId="04E6482B" w14:textId="465B65C3"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 xml:space="preserve">de determinare a grupului de </w:t>
      </w:r>
      <w:r w:rsidR="00497D33">
        <w:rPr>
          <w:rFonts w:ascii="Arial" w:eastAsia="Times New Roman" w:hAnsi="Arial" w:cs="Arial"/>
          <w:b/>
          <w:bCs/>
          <w:sz w:val="24"/>
          <w:szCs w:val="24"/>
          <w:lang w:eastAsia="ro-MD"/>
        </w:rPr>
        <w:t>clienți aflați</w:t>
      </w:r>
      <w:r w:rsidRPr="0000150F">
        <w:rPr>
          <w:rFonts w:ascii="Arial" w:eastAsia="Times New Roman" w:hAnsi="Arial" w:cs="Arial"/>
          <w:b/>
          <w:bCs/>
          <w:sz w:val="24"/>
          <w:szCs w:val="24"/>
          <w:lang w:eastAsia="ro-MD"/>
        </w:rPr>
        <w:t xml:space="preserve"> în legătură</w:t>
      </w:r>
    </w:p>
    <w:p w14:paraId="116B4755"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 </w:t>
      </w:r>
    </w:p>
    <w:p w14:paraId="5B9C33B6"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Capitolul 1</w:t>
      </w:r>
    </w:p>
    <w:p w14:paraId="1278B0ED"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DISPOZIŢII GENERALE</w:t>
      </w:r>
    </w:p>
    <w:p w14:paraId="3B28257A" w14:textId="4864BDF9"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w:t>
      </w:r>
      <w:r w:rsidRPr="0000150F">
        <w:rPr>
          <w:rFonts w:ascii="Arial" w:eastAsia="Times New Roman" w:hAnsi="Arial" w:cs="Arial"/>
          <w:sz w:val="24"/>
          <w:szCs w:val="24"/>
          <w:lang w:eastAsia="ro-MD"/>
        </w:rPr>
        <w:t xml:space="preserve"> Prezenta anexă </w:t>
      </w:r>
      <w:r w:rsidR="00142459">
        <w:rPr>
          <w:rFonts w:ascii="Arial" w:eastAsia="Times New Roman" w:hAnsi="Arial" w:cs="Arial"/>
          <w:sz w:val="24"/>
          <w:szCs w:val="24"/>
          <w:lang w:eastAsia="ro-MD"/>
        </w:rPr>
        <w:t>stabilește</w:t>
      </w:r>
      <w:r w:rsidRPr="0000150F">
        <w:rPr>
          <w:rFonts w:ascii="Arial" w:eastAsia="Times New Roman" w:hAnsi="Arial" w:cs="Arial"/>
          <w:sz w:val="24"/>
          <w:szCs w:val="24"/>
          <w:lang w:eastAsia="ro-MD"/>
        </w:rPr>
        <w:t xml:space="preserve"> metodologia de determinare a "grupului de </w:t>
      </w:r>
      <w:r w:rsidR="00497D33">
        <w:rPr>
          <w:rFonts w:ascii="Arial" w:eastAsia="Times New Roman" w:hAnsi="Arial" w:cs="Arial"/>
          <w:sz w:val="24"/>
          <w:szCs w:val="24"/>
          <w:lang w:eastAsia="ro-MD"/>
        </w:rPr>
        <w:t>clienți aflați</w:t>
      </w:r>
      <w:r w:rsidRPr="0000150F">
        <w:rPr>
          <w:rFonts w:ascii="Arial" w:eastAsia="Times New Roman" w:hAnsi="Arial" w:cs="Arial"/>
          <w:sz w:val="24"/>
          <w:szCs w:val="24"/>
          <w:lang w:eastAsia="ro-MD"/>
        </w:rPr>
        <w:t xml:space="preserve"> în legătură" care constituie un singur risc, precum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scenarii aferente </w:t>
      </w:r>
      <w:r w:rsidR="00142459">
        <w:rPr>
          <w:rFonts w:ascii="Arial" w:eastAsia="Times New Roman" w:hAnsi="Arial" w:cs="Arial"/>
          <w:sz w:val="24"/>
          <w:szCs w:val="24"/>
          <w:lang w:eastAsia="ro-MD"/>
        </w:rPr>
        <w:t>relațiilor</w:t>
      </w:r>
      <w:r w:rsidRPr="0000150F">
        <w:rPr>
          <w:rFonts w:ascii="Arial" w:eastAsia="Times New Roman" w:hAnsi="Arial" w:cs="Arial"/>
          <w:sz w:val="24"/>
          <w:szCs w:val="24"/>
          <w:lang w:eastAsia="ro-MD"/>
        </w:rPr>
        <w:t xml:space="preserve"> de control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w:t>
      </w:r>
      <w:r w:rsidR="00142459">
        <w:rPr>
          <w:rFonts w:ascii="Arial" w:eastAsia="Times New Roman" w:hAnsi="Arial" w:cs="Arial"/>
          <w:sz w:val="24"/>
          <w:szCs w:val="24"/>
          <w:lang w:eastAsia="ro-MD"/>
        </w:rPr>
        <w:t>dependență</w:t>
      </w:r>
      <w:r w:rsidRPr="0000150F">
        <w:rPr>
          <w:rFonts w:ascii="Arial" w:eastAsia="Times New Roman" w:hAnsi="Arial" w:cs="Arial"/>
          <w:sz w:val="24"/>
          <w:szCs w:val="24"/>
          <w:lang w:eastAsia="ro-MD"/>
        </w:rPr>
        <w:t xml:space="preserve"> economică între </w:t>
      </w:r>
      <w:r w:rsidR="00142459">
        <w:rPr>
          <w:rFonts w:ascii="Arial" w:eastAsia="Times New Roman" w:hAnsi="Arial" w:cs="Arial"/>
          <w:sz w:val="24"/>
          <w:szCs w:val="24"/>
          <w:lang w:eastAsia="ro-MD"/>
        </w:rPr>
        <w:t>clienții</w:t>
      </w:r>
      <w:r w:rsidRPr="0000150F">
        <w:rPr>
          <w:rFonts w:ascii="Arial" w:eastAsia="Times New Roman" w:hAnsi="Arial" w:cs="Arial"/>
          <w:sz w:val="24"/>
          <w:szCs w:val="24"/>
          <w:lang w:eastAsia="ro-MD"/>
        </w:rPr>
        <w:t xml:space="preserve"> băncilor în vederea determinării grupului de </w:t>
      </w:r>
      <w:r w:rsidR="00497D33">
        <w:rPr>
          <w:rFonts w:ascii="Arial" w:eastAsia="Times New Roman" w:hAnsi="Arial" w:cs="Arial"/>
          <w:sz w:val="24"/>
          <w:szCs w:val="24"/>
          <w:lang w:eastAsia="ro-MD"/>
        </w:rPr>
        <w:t>clienți aflați</w:t>
      </w:r>
      <w:r w:rsidRPr="0000150F">
        <w:rPr>
          <w:rFonts w:ascii="Arial" w:eastAsia="Times New Roman" w:hAnsi="Arial" w:cs="Arial"/>
          <w:sz w:val="24"/>
          <w:szCs w:val="24"/>
          <w:lang w:eastAsia="ro-MD"/>
        </w:rPr>
        <w:t xml:space="preserve"> în legătură.</w:t>
      </w:r>
    </w:p>
    <w:p w14:paraId="0E3287B3"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438C915A" w14:textId="3C972A65" w:rsidR="0000150F" w:rsidRPr="0000150F" w:rsidRDefault="00142459" w:rsidP="0000150F">
      <w:pPr>
        <w:spacing w:after="0" w:line="240" w:lineRule="auto"/>
        <w:jc w:val="center"/>
        <w:rPr>
          <w:rFonts w:ascii="Arial" w:eastAsia="Times New Roman" w:hAnsi="Arial" w:cs="Arial"/>
          <w:b/>
          <w:bCs/>
          <w:sz w:val="24"/>
          <w:szCs w:val="24"/>
          <w:lang w:eastAsia="ro-MD"/>
        </w:rPr>
      </w:pPr>
      <w:r>
        <w:rPr>
          <w:rFonts w:ascii="Arial" w:eastAsia="Times New Roman" w:hAnsi="Arial" w:cs="Arial"/>
          <w:b/>
          <w:bCs/>
          <w:i/>
          <w:iCs/>
          <w:sz w:val="24"/>
          <w:szCs w:val="24"/>
          <w:lang w:eastAsia="ro-MD"/>
        </w:rPr>
        <w:lastRenderedPageBreak/>
        <w:t>Secțiunea</w:t>
      </w:r>
      <w:r w:rsidR="0000150F" w:rsidRPr="0000150F">
        <w:rPr>
          <w:rFonts w:ascii="Arial" w:eastAsia="Times New Roman" w:hAnsi="Arial" w:cs="Arial"/>
          <w:b/>
          <w:bCs/>
          <w:i/>
          <w:iCs/>
          <w:sz w:val="24"/>
          <w:szCs w:val="24"/>
          <w:lang w:eastAsia="ro-MD"/>
        </w:rPr>
        <w:t xml:space="preserve"> 1</w:t>
      </w:r>
    </w:p>
    <w:p w14:paraId="02B113CC" w14:textId="54DB64F9"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i/>
          <w:iCs/>
          <w:sz w:val="24"/>
          <w:szCs w:val="24"/>
          <w:lang w:eastAsia="ro-MD"/>
        </w:rPr>
        <w:t xml:space="preserve">Grupuri de </w:t>
      </w:r>
      <w:r w:rsidR="00497D33">
        <w:rPr>
          <w:rFonts w:ascii="Arial" w:eastAsia="Times New Roman" w:hAnsi="Arial" w:cs="Arial"/>
          <w:b/>
          <w:bCs/>
          <w:i/>
          <w:iCs/>
          <w:sz w:val="24"/>
          <w:szCs w:val="24"/>
          <w:lang w:eastAsia="ro-MD"/>
        </w:rPr>
        <w:t>clienți aflați</w:t>
      </w:r>
      <w:r w:rsidRPr="0000150F">
        <w:rPr>
          <w:rFonts w:ascii="Arial" w:eastAsia="Times New Roman" w:hAnsi="Arial" w:cs="Arial"/>
          <w:b/>
          <w:bCs/>
          <w:i/>
          <w:iCs/>
          <w:sz w:val="24"/>
          <w:szCs w:val="24"/>
          <w:lang w:eastAsia="ro-MD"/>
        </w:rPr>
        <w:t xml:space="preserve"> în legătură pe bază de control</w:t>
      </w:r>
    </w:p>
    <w:p w14:paraId="5E513460" w14:textId="61F71739"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2.</w:t>
      </w:r>
      <w:r w:rsidRPr="0000150F">
        <w:rPr>
          <w:rFonts w:ascii="Arial" w:eastAsia="Times New Roman" w:hAnsi="Arial" w:cs="Arial"/>
          <w:sz w:val="24"/>
          <w:szCs w:val="24"/>
          <w:lang w:eastAsia="ro-MD"/>
        </w:rPr>
        <w:t xml:space="preserve"> La determinarea "grupului de </w:t>
      </w:r>
      <w:r w:rsidR="00497D33">
        <w:rPr>
          <w:rFonts w:ascii="Arial" w:eastAsia="Times New Roman" w:hAnsi="Arial" w:cs="Arial"/>
          <w:sz w:val="24"/>
          <w:szCs w:val="24"/>
          <w:lang w:eastAsia="ro-MD"/>
        </w:rPr>
        <w:t>clienți aflați</w:t>
      </w:r>
      <w:r w:rsidRPr="0000150F">
        <w:rPr>
          <w:rFonts w:ascii="Arial" w:eastAsia="Times New Roman" w:hAnsi="Arial" w:cs="Arial"/>
          <w:sz w:val="24"/>
          <w:szCs w:val="24"/>
          <w:lang w:eastAsia="ro-MD"/>
        </w:rPr>
        <w:t xml:space="preserve"> în legătură" conform </w:t>
      </w:r>
      <w:r w:rsidR="00142459" w:rsidRPr="0000150F">
        <w:rPr>
          <w:rFonts w:ascii="Arial" w:eastAsia="Times New Roman" w:hAnsi="Arial" w:cs="Arial"/>
          <w:sz w:val="24"/>
          <w:szCs w:val="24"/>
          <w:lang w:eastAsia="ro-MD"/>
        </w:rPr>
        <w:t>noțiunii</w:t>
      </w:r>
      <w:r w:rsidRPr="0000150F">
        <w:rPr>
          <w:rFonts w:ascii="Arial" w:eastAsia="Times New Roman" w:hAnsi="Arial" w:cs="Arial"/>
          <w:sz w:val="24"/>
          <w:szCs w:val="24"/>
          <w:lang w:eastAsia="ro-MD"/>
        </w:rPr>
        <w:t xml:space="preserve"> din regulament, băncile trebuie să considere că doi sau mai </w:t>
      </w:r>
      <w:r w:rsidR="00142459">
        <w:rPr>
          <w:rFonts w:ascii="Arial" w:eastAsia="Times New Roman" w:hAnsi="Arial" w:cs="Arial"/>
          <w:sz w:val="24"/>
          <w:szCs w:val="24"/>
          <w:lang w:eastAsia="ro-MD"/>
        </w:rPr>
        <w:t>mulți clienți</w:t>
      </w:r>
      <w:r w:rsidRPr="0000150F">
        <w:rPr>
          <w:rFonts w:ascii="Arial" w:eastAsia="Times New Roman" w:hAnsi="Arial" w:cs="Arial"/>
          <w:sz w:val="24"/>
          <w:szCs w:val="24"/>
          <w:lang w:eastAsia="ro-MD"/>
        </w:rPr>
        <w:t xml:space="preserve"> constituie un singur risc dacă există o </w:t>
      </w:r>
      <w:r w:rsidR="00142459">
        <w:rPr>
          <w:rFonts w:ascii="Arial" w:eastAsia="Times New Roman" w:hAnsi="Arial" w:cs="Arial"/>
          <w:sz w:val="24"/>
          <w:szCs w:val="24"/>
          <w:lang w:eastAsia="ro-MD"/>
        </w:rPr>
        <w:t>relație</w:t>
      </w:r>
      <w:r w:rsidRPr="0000150F">
        <w:rPr>
          <w:rFonts w:ascii="Arial" w:eastAsia="Times New Roman" w:hAnsi="Arial" w:cs="Arial"/>
          <w:sz w:val="24"/>
          <w:szCs w:val="24"/>
          <w:lang w:eastAsia="ro-MD"/>
        </w:rPr>
        <w:t xml:space="preserve"> de control între </w:t>
      </w:r>
      <w:r w:rsidR="00142459" w:rsidRPr="0000150F">
        <w:rPr>
          <w:rFonts w:ascii="Arial" w:eastAsia="Times New Roman" w:hAnsi="Arial" w:cs="Arial"/>
          <w:sz w:val="24"/>
          <w:szCs w:val="24"/>
          <w:lang w:eastAsia="ro-MD"/>
        </w:rPr>
        <w:t>aceștia</w:t>
      </w:r>
      <w:r w:rsidRPr="0000150F">
        <w:rPr>
          <w:rFonts w:ascii="Arial" w:eastAsia="Times New Roman" w:hAnsi="Arial" w:cs="Arial"/>
          <w:sz w:val="24"/>
          <w:szCs w:val="24"/>
          <w:lang w:eastAsia="ro-MD"/>
        </w:rPr>
        <w:t>.</w:t>
      </w:r>
    </w:p>
    <w:p w14:paraId="6C533AB7" w14:textId="7B7964F1"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3.</w:t>
      </w:r>
      <w:r w:rsidRPr="0000150F">
        <w:rPr>
          <w:rFonts w:ascii="Arial" w:eastAsia="Times New Roman" w:hAnsi="Arial" w:cs="Arial"/>
          <w:sz w:val="24"/>
          <w:szCs w:val="24"/>
          <w:lang w:eastAsia="ro-MD"/>
        </w:rPr>
        <w:t xml:space="preserve"> În </w:t>
      </w:r>
      <w:r w:rsidR="00142459" w:rsidRPr="0000150F">
        <w:rPr>
          <w:rFonts w:ascii="Arial" w:eastAsia="Times New Roman" w:hAnsi="Arial" w:cs="Arial"/>
          <w:sz w:val="24"/>
          <w:szCs w:val="24"/>
          <w:lang w:eastAsia="ro-MD"/>
        </w:rPr>
        <w:t>situații</w:t>
      </w:r>
      <w:r w:rsidRPr="0000150F">
        <w:rPr>
          <w:rFonts w:ascii="Arial" w:eastAsia="Times New Roman" w:hAnsi="Arial" w:cs="Arial"/>
          <w:sz w:val="24"/>
          <w:szCs w:val="24"/>
          <w:lang w:eastAsia="ro-MD"/>
        </w:rPr>
        <w:t xml:space="preserve"> </w:t>
      </w:r>
      <w:r w:rsidR="00142459" w:rsidRPr="0000150F">
        <w:rPr>
          <w:rFonts w:ascii="Arial" w:eastAsia="Times New Roman" w:hAnsi="Arial" w:cs="Arial"/>
          <w:sz w:val="24"/>
          <w:szCs w:val="24"/>
          <w:lang w:eastAsia="ro-MD"/>
        </w:rPr>
        <w:t>excepționale</w:t>
      </w:r>
      <w:r w:rsidRPr="0000150F">
        <w:rPr>
          <w:rFonts w:ascii="Arial" w:eastAsia="Times New Roman" w:hAnsi="Arial" w:cs="Arial"/>
          <w:sz w:val="24"/>
          <w:szCs w:val="24"/>
          <w:lang w:eastAsia="ro-MD"/>
        </w:rPr>
        <w:t xml:space="preserve">, în care băncile pot demonstra că nu există un risc unic în pofida faptului că există o </w:t>
      </w:r>
      <w:r w:rsidR="00142459">
        <w:rPr>
          <w:rFonts w:ascii="Arial" w:eastAsia="Times New Roman" w:hAnsi="Arial" w:cs="Arial"/>
          <w:sz w:val="24"/>
          <w:szCs w:val="24"/>
          <w:lang w:eastAsia="ro-MD"/>
        </w:rPr>
        <w:t>relație</w:t>
      </w:r>
      <w:r w:rsidRPr="0000150F">
        <w:rPr>
          <w:rFonts w:ascii="Arial" w:eastAsia="Times New Roman" w:hAnsi="Arial" w:cs="Arial"/>
          <w:sz w:val="24"/>
          <w:szCs w:val="24"/>
          <w:lang w:eastAsia="ro-MD"/>
        </w:rPr>
        <w:t xml:space="preserve"> de control între </w:t>
      </w:r>
      <w:r w:rsidR="00142459" w:rsidRPr="0000150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(a se vedea scenariul C1 din capitolul 2), acestea trebuie să documenteze </w:t>
      </w:r>
      <w:r w:rsidR="00142459" w:rsidRPr="0000150F">
        <w:rPr>
          <w:rFonts w:ascii="Arial" w:eastAsia="Times New Roman" w:hAnsi="Arial" w:cs="Arial"/>
          <w:sz w:val="24"/>
          <w:szCs w:val="24"/>
          <w:lang w:eastAsia="ro-MD"/>
        </w:rPr>
        <w:t>circumstanțele</w:t>
      </w:r>
      <w:r w:rsidRPr="0000150F">
        <w:rPr>
          <w:rFonts w:ascii="Arial" w:eastAsia="Times New Roman" w:hAnsi="Arial" w:cs="Arial"/>
          <w:sz w:val="24"/>
          <w:szCs w:val="24"/>
          <w:lang w:eastAsia="ro-MD"/>
        </w:rPr>
        <w:t xml:space="preserve"> relevante care justifică această </w:t>
      </w:r>
      <w:r w:rsidR="00142459" w:rsidRPr="0000150F">
        <w:rPr>
          <w:rFonts w:ascii="Arial" w:eastAsia="Times New Roman" w:hAnsi="Arial" w:cs="Arial"/>
          <w:sz w:val="24"/>
          <w:szCs w:val="24"/>
          <w:lang w:eastAsia="ro-MD"/>
        </w:rPr>
        <w:t>situație</w:t>
      </w:r>
      <w:r w:rsidRPr="0000150F">
        <w:rPr>
          <w:rFonts w:ascii="Arial" w:eastAsia="Times New Roman" w:hAnsi="Arial" w:cs="Arial"/>
          <w:sz w:val="24"/>
          <w:szCs w:val="24"/>
          <w:lang w:eastAsia="ro-MD"/>
        </w:rPr>
        <w:t xml:space="preserve"> într-un mod detaliat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cuprinzător.</w:t>
      </w:r>
    </w:p>
    <w:p w14:paraId="50006847"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4.</w:t>
      </w:r>
      <w:r w:rsidRPr="0000150F">
        <w:rPr>
          <w:rFonts w:ascii="Arial" w:eastAsia="Times New Roman" w:hAnsi="Arial" w:cs="Arial"/>
          <w:sz w:val="24"/>
          <w:szCs w:val="24"/>
          <w:lang w:eastAsia="ro-MD"/>
        </w:rPr>
        <w:t xml:space="preserve"> Băncile vor aplica conceptul de control, definit în Legea nr.202/2017 privind activitatea băncilor.</w:t>
      </w:r>
    </w:p>
    <w:p w14:paraId="3AAD57EA" w14:textId="1B0F7B42"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5.</w:t>
      </w:r>
      <w:r w:rsidRPr="0000150F">
        <w:rPr>
          <w:rFonts w:ascii="Arial" w:eastAsia="Times New Roman" w:hAnsi="Arial" w:cs="Arial"/>
          <w:sz w:val="24"/>
          <w:szCs w:val="24"/>
          <w:lang w:eastAsia="ro-MD"/>
        </w:rPr>
        <w:t xml:space="preserve"> Pe lângă conceptul de control </w:t>
      </w:r>
      <w:r w:rsidR="00142459" w:rsidRPr="0000150F">
        <w:rPr>
          <w:rFonts w:ascii="Arial" w:eastAsia="Times New Roman" w:hAnsi="Arial" w:cs="Arial"/>
          <w:sz w:val="24"/>
          <w:szCs w:val="24"/>
          <w:lang w:eastAsia="ro-MD"/>
        </w:rPr>
        <w:t>menționat</w:t>
      </w:r>
      <w:r w:rsidRPr="0000150F">
        <w:rPr>
          <w:rFonts w:ascii="Arial" w:eastAsia="Times New Roman" w:hAnsi="Arial" w:cs="Arial"/>
          <w:sz w:val="24"/>
          <w:szCs w:val="24"/>
          <w:lang w:eastAsia="ro-MD"/>
        </w:rPr>
        <w:t xml:space="preserve"> la punctul 4 băncile trebuie să ia în considerare în evaluarea lor, după caz,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w:t>
      </w:r>
      <w:r w:rsidR="00142459" w:rsidRPr="0000150F">
        <w:rPr>
          <w:rFonts w:ascii="Arial" w:eastAsia="Times New Roman" w:hAnsi="Arial" w:cs="Arial"/>
          <w:sz w:val="24"/>
          <w:szCs w:val="24"/>
          <w:lang w:eastAsia="ro-MD"/>
        </w:rPr>
        <w:t>alți</w:t>
      </w:r>
      <w:r w:rsidRPr="0000150F">
        <w:rPr>
          <w:rFonts w:ascii="Arial" w:eastAsia="Times New Roman" w:hAnsi="Arial" w:cs="Arial"/>
          <w:sz w:val="24"/>
          <w:szCs w:val="24"/>
          <w:lang w:eastAsia="ro-MD"/>
        </w:rPr>
        <w:t xml:space="preserve"> indicatori de control, care includ cel </w:t>
      </w:r>
      <w:r w:rsidR="00122188">
        <w:rPr>
          <w:rFonts w:ascii="Arial" w:eastAsia="Times New Roman" w:hAnsi="Arial" w:cs="Arial"/>
          <w:sz w:val="24"/>
          <w:szCs w:val="24"/>
          <w:lang w:eastAsia="ro-MD"/>
        </w:rPr>
        <w:t>puțin</w:t>
      </w:r>
      <w:r w:rsidRPr="0000150F">
        <w:rPr>
          <w:rFonts w:ascii="Arial" w:eastAsia="Times New Roman" w:hAnsi="Arial" w:cs="Arial"/>
          <w:sz w:val="24"/>
          <w:szCs w:val="24"/>
          <w:lang w:eastAsia="ro-MD"/>
        </w:rPr>
        <w:t>, dar nu se vor limita la următoarele:</w:t>
      </w:r>
    </w:p>
    <w:p w14:paraId="271289F8" w14:textId="6BED356E"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1) puterea de a decide cu privire la strategie sau de a </w:t>
      </w:r>
      <w:r w:rsidR="00142459" w:rsidRPr="0000150F">
        <w:rPr>
          <w:rFonts w:ascii="Arial" w:eastAsia="Times New Roman" w:hAnsi="Arial" w:cs="Arial"/>
          <w:sz w:val="24"/>
          <w:szCs w:val="24"/>
          <w:lang w:eastAsia="ro-MD"/>
        </w:rPr>
        <w:t>direcționa</w:t>
      </w:r>
      <w:r w:rsidRPr="0000150F">
        <w:rPr>
          <w:rFonts w:ascii="Arial" w:eastAsia="Times New Roman" w:hAnsi="Arial" w:cs="Arial"/>
          <w:sz w:val="24"/>
          <w:szCs w:val="24"/>
          <w:lang w:eastAsia="ro-MD"/>
        </w:rPr>
        <w:t xml:space="preserve"> </w:t>
      </w:r>
      <w:r w:rsidR="00142459" w:rsidRPr="0000150F">
        <w:rPr>
          <w:rFonts w:ascii="Arial" w:eastAsia="Times New Roman" w:hAnsi="Arial" w:cs="Arial"/>
          <w:sz w:val="24"/>
          <w:szCs w:val="24"/>
          <w:lang w:eastAsia="ro-MD"/>
        </w:rPr>
        <w:t>activitățile</w:t>
      </w:r>
      <w:r w:rsidRPr="0000150F">
        <w:rPr>
          <w:rFonts w:ascii="Arial" w:eastAsia="Times New Roman" w:hAnsi="Arial" w:cs="Arial"/>
          <w:sz w:val="24"/>
          <w:szCs w:val="24"/>
          <w:lang w:eastAsia="ro-MD"/>
        </w:rPr>
        <w:t xml:space="preserve"> unei </w:t>
      </w:r>
      <w:r w:rsidR="00142459" w:rsidRPr="0000150F">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w:t>
      </w:r>
    </w:p>
    <w:p w14:paraId="0D43C065" w14:textId="061D1BD0"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2) puterea de a decide cu privire la </w:t>
      </w:r>
      <w:r w:rsidR="00497D33">
        <w:rPr>
          <w:rFonts w:ascii="Arial" w:eastAsia="Times New Roman" w:hAnsi="Arial" w:cs="Arial"/>
          <w:sz w:val="24"/>
          <w:szCs w:val="24"/>
          <w:lang w:eastAsia="ro-MD"/>
        </w:rPr>
        <w:t>tranzacții</w:t>
      </w:r>
      <w:r w:rsidRPr="0000150F">
        <w:rPr>
          <w:rFonts w:ascii="Arial" w:eastAsia="Times New Roman" w:hAnsi="Arial" w:cs="Arial"/>
          <w:sz w:val="24"/>
          <w:szCs w:val="24"/>
          <w:lang w:eastAsia="ro-MD"/>
        </w:rPr>
        <w:t xml:space="preserve"> decisive, cum ar fi transferul de profit sau pierdere;</w:t>
      </w:r>
    </w:p>
    <w:p w14:paraId="7B38993C" w14:textId="60F74CA2"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3) dreptul sau capacitatea de a coordona conducerea unei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 cu cea a altor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 pentru atingerea unu obiectiv comun (de exemplu: intrarea lucrătorilor unui debitor în </w:t>
      </w:r>
      <w:r w:rsidR="00142459">
        <w:rPr>
          <w:rFonts w:ascii="Arial" w:eastAsia="Times New Roman" w:hAnsi="Arial" w:cs="Arial"/>
          <w:sz w:val="24"/>
          <w:szCs w:val="24"/>
          <w:lang w:eastAsia="ro-MD"/>
        </w:rPr>
        <w:t>componența</w:t>
      </w:r>
      <w:r w:rsidRPr="0000150F">
        <w:rPr>
          <w:rFonts w:ascii="Arial" w:eastAsia="Times New Roman" w:hAnsi="Arial" w:cs="Arial"/>
          <w:sz w:val="24"/>
          <w:szCs w:val="24"/>
          <w:lang w:eastAsia="ro-MD"/>
        </w:rPr>
        <w:t xml:space="preserve"> organului de conducere al altui debitor; atunci când sunt implicate acelea</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persoane fizice în conducerea sau consiliul a două sau mai multe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w:t>
      </w:r>
    </w:p>
    <w:p w14:paraId="455B9BFE" w14:textId="0FFC4F6E"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4) </w:t>
      </w:r>
      <w:r w:rsidR="00142459">
        <w:rPr>
          <w:rFonts w:ascii="Arial" w:eastAsia="Times New Roman" w:hAnsi="Arial" w:cs="Arial"/>
          <w:sz w:val="24"/>
          <w:szCs w:val="24"/>
          <w:lang w:eastAsia="ro-MD"/>
        </w:rPr>
        <w:t>deținerea</w:t>
      </w:r>
      <w:r w:rsidRPr="0000150F">
        <w:rPr>
          <w:rFonts w:ascii="Arial" w:eastAsia="Times New Roman" w:hAnsi="Arial" w:cs="Arial"/>
          <w:sz w:val="24"/>
          <w:szCs w:val="24"/>
          <w:lang w:eastAsia="ro-MD"/>
        </w:rPr>
        <w:t xml:space="preserve"> a mai mult de 50% din capitalul unei alte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w:t>
      </w:r>
    </w:p>
    <w:p w14:paraId="667C293A" w14:textId="2DE6B521"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6.</w:t>
      </w:r>
      <w:r w:rsidRPr="0000150F">
        <w:rPr>
          <w:rFonts w:ascii="Arial" w:eastAsia="Times New Roman" w:hAnsi="Arial" w:cs="Arial"/>
          <w:sz w:val="24"/>
          <w:szCs w:val="24"/>
          <w:lang w:eastAsia="ro-MD"/>
        </w:rPr>
        <w:t xml:space="preserve"> Băncile trebuie să grupeze doi sau mai </w:t>
      </w:r>
      <w:r w:rsidR="00142459">
        <w:rPr>
          <w:rFonts w:ascii="Arial" w:eastAsia="Times New Roman" w:hAnsi="Arial" w:cs="Arial"/>
          <w:sz w:val="24"/>
          <w:szCs w:val="24"/>
          <w:lang w:eastAsia="ro-MD"/>
        </w:rPr>
        <w:t>mulți clienți</w:t>
      </w:r>
      <w:r w:rsidRPr="0000150F">
        <w:rPr>
          <w:rFonts w:ascii="Arial" w:eastAsia="Times New Roman" w:hAnsi="Arial" w:cs="Arial"/>
          <w:sz w:val="24"/>
          <w:szCs w:val="24"/>
          <w:lang w:eastAsia="ro-MD"/>
        </w:rPr>
        <w:t xml:space="preserve"> într-un grup de </w:t>
      </w:r>
      <w:r w:rsidR="00497D33">
        <w:rPr>
          <w:rFonts w:ascii="Arial" w:eastAsia="Times New Roman" w:hAnsi="Arial" w:cs="Arial"/>
          <w:sz w:val="24"/>
          <w:szCs w:val="24"/>
          <w:lang w:eastAsia="ro-MD"/>
        </w:rPr>
        <w:t>clienți aflați</w:t>
      </w:r>
      <w:r w:rsidRPr="0000150F">
        <w:rPr>
          <w:rFonts w:ascii="Arial" w:eastAsia="Times New Roman" w:hAnsi="Arial" w:cs="Arial"/>
          <w:sz w:val="24"/>
          <w:szCs w:val="24"/>
          <w:lang w:eastAsia="ro-MD"/>
        </w:rPr>
        <w:t xml:space="preserve"> în legătură pe baza unei </w:t>
      </w:r>
      <w:r w:rsidR="00142459">
        <w:rPr>
          <w:rFonts w:ascii="Arial" w:eastAsia="Times New Roman" w:hAnsi="Arial" w:cs="Arial"/>
          <w:sz w:val="24"/>
          <w:szCs w:val="24"/>
          <w:lang w:eastAsia="ro-MD"/>
        </w:rPr>
        <w:t>relații</w:t>
      </w:r>
      <w:r w:rsidRPr="0000150F">
        <w:rPr>
          <w:rFonts w:ascii="Arial" w:eastAsia="Times New Roman" w:hAnsi="Arial" w:cs="Arial"/>
          <w:sz w:val="24"/>
          <w:szCs w:val="24"/>
          <w:lang w:eastAsia="ro-MD"/>
        </w:rPr>
        <w:t xml:space="preserve"> de control dintre </w:t>
      </w:r>
      <w:r w:rsidR="00142459">
        <w:rPr>
          <w:rFonts w:ascii="Arial" w:eastAsia="Times New Roman" w:hAnsi="Arial" w:cs="Arial"/>
          <w:sz w:val="24"/>
          <w:szCs w:val="24"/>
          <w:lang w:eastAsia="ro-MD"/>
        </w:rPr>
        <w:t>acești clienți</w:t>
      </w:r>
      <w:r w:rsidRPr="0000150F">
        <w:rPr>
          <w:rFonts w:ascii="Arial" w:eastAsia="Times New Roman" w:hAnsi="Arial" w:cs="Arial"/>
          <w:sz w:val="24"/>
          <w:szCs w:val="24"/>
          <w:lang w:eastAsia="ro-MD"/>
        </w:rPr>
        <w:t xml:space="preserve">, indiferent dacă expunerile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w:t>
      </w:r>
      <w:r w:rsidR="00142459">
        <w:rPr>
          <w:rFonts w:ascii="Arial" w:eastAsia="Times New Roman" w:hAnsi="Arial" w:cs="Arial"/>
          <w:sz w:val="24"/>
          <w:szCs w:val="24"/>
          <w:lang w:eastAsia="ro-MD"/>
        </w:rPr>
        <w:t>acești clienți</w:t>
      </w:r>
      <w:r w:rsidRPr="0000150F">
        <w:rPr>
          <w:rFonts w:ascii="Arial" w:eastAsia="Times New Roman" w:hAnsi="Arial" w:cs="Arial"/>
          <w:sz w:val="24"/>
          <w:szCs w:val="24"/>
          <w:lang w:eastAsia="ro-MD"/>
        </w:rPr>
        <w:t xml:space="preserve"> sunt sau nu sunt exceptate de la aplicarea limitei pentru expunerile mari.</w:t>
      </w:r>
    </w:p>
    <w:p w14:paraId="44467AA0"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4FB27DC6" w14:textId="77777777" w:rsidR="00C23B47" w:rsidRDefault="00C23B47" w:rsidP="0000150F">
      <w:pPr>
        <w:spacing w:after="0" w:line="240" w:lineRule="auto"/>
        <w:jc w:val="center"/>
        <w:rPr>
          <w:rFonts w:ascii="Arial" w:eastAsia="Times New Roman" w:hAnsi="Arial" w:cs="Arial"/>
          <w:b/>
          <w:bCs/>
          <w:i/>
          <w:iCs/>
          <w:sz w:val="24"/>
          <w:szCs w:val="24"/>
          <w:lang w:eastAsia="ro-MD"/>
        </w:rPr>
      </w:pPr>
    </w:p>
    <w:p w14:paraId="5EDB1CD2" w14:textId="445D7085" w:rsidR="0000150F" w:rsidRPr="0000150F" w:rsidRDefault="00142459" w:rsidP="0000150F">
      <w:pPr>
        <w:spacing w:after="0" w:line="240" w:lineRule="auto"/>
        <w:jc w:val="center"/>
        <w:rPr>
          <w:rFonts w:ascii="Arial" w:eastAsia="Times New Roman" w:hAnsi="Arial" w:cs="Arial"/>
          <w:b/>
          <w:bCs/>
          <w:sz w:val="24"/>
          <w:szCs w:val="24"/>
          <w:lang w:eastAsia="ro-MD"/>
        </w:rPr>
      </w:pPr>
      <w:r>
        <w:rPr>
          <w:rFonts w:ascii="Arial" w:eastAsia="Times New Roman" w:hAnsi="Arial" w:cs="Arial"/>
          <w:b/>
          <w:bCs/>
          <w:i/>
          <w:iCs/>
          <w:sz w:val="24"/>
          <w:szCs w:val="24"/>
          <w:lang w:eastAsia="ro-MD"/>
        </w:rPr>
        <w:t>Secțiunea</w:t>
      </w:r>
      <w:r w:rsidR="0000150F" w:rsidRPr="0000150F">
        <w:rPr>
          <w:rFonts w:ascii="Arial" w:eastAsia="Times New Roman" w:hAnsi="Arial" w:cs="Arial"/>
          <w:b/>
          <w:bCs/>
          <w:sz w:val="24"/>
          <w:szCs w:val="24"/>
          <w:lang w:eastAsia="ro-MD"/>
        </w:rPr>
        <w:t xml:space="preserve"> </w:t>
      </w:r>
      <w:r w:rsidR="0000150F" w:rsidRPr="0000150F">
        <w:rPr>
          <w:rFonts w:ascii="Arial" w:eastAsia="Times New Roman" w:hAnsi="Arial" w:cs="Arial"/>
          <w:b/>
          <w:bCs/>
          <w:i/>
          <w:iCs/>
          <w:sz w:val="24"/>
          <w:szCs w:val="24"/>
          <w:lang w:eastAsia="ro-MD"/>
        </w:rPr>
        <w:t>2</w:t>
      </w:r>
    </w:p>
    <w:p w14:paraId="16ED962F" w14:textId="0B963AE5"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i/>
          <w:iCs/>
          <w:sz w:val="24"/>
          <w:szCs w:val="24"/>
          <w:lang w:eastAsia="ro-MD"/>
        </w:rPr>
        <w:t xml:space="preserve">Abordarea alternativă pentru expunerile </w:t>
      </w:r>
      <w:r w:rsidR="00497D33">
        <w:rPr>
          <w:rFonts w:ascii="Arial" w:eastAsia="Times New Roman" w:hAnsi="Arial" w:cs="Arial"/>
          <w:b/>
          <w:bCs/>
          <w:i/>
          <w:iCs/>
          <w:sz w:val="24"/>
          <w:szCs w:val="24"/>
          <w:lang w:eastAsia="ro-MD"/>
        </w:rPr>
        <w:t>față</w:t>
      </w:r>
      <w:r w:rsidRPr="0000150F">
        <w:rPr>
          <w:rFonts w:ascii="Arial" w:eastAsia="Times New Roman" w:hAnsi="Arial" w:cs="Arial"/>
          <w:b/>
          <w:bCs/>
          <w:i/>
          <w:iCs/>
          <w:sz w:val="24"/>
          <w:szCs w:val="24"/>
          <w:lang w:eastAsia="ro-MD"/>
        </w:rPr>
        <w:t xml:space="preserve"> de </w:t>
      </w:r>
      <w:r w:rsidR="00142459" w:rsidRPr="0000150F">
        <w:rPr>
          <w:rFonts w:ascii="Arial" w:eastAsia="Times New Roman" w:hAnsi="Arial" w:cs="Arial"/>
          <w:b/>
          <w:bCs/>
          <w:i/>
          <w:iCs/>
          <w:sz w:val="24"/>
          <w:szCs w:val="24"/>
          <w:lang w:eastAsia="ro-MD"/>
        </w:rPr>
        <w:t>administrații</w:t>
      </w:r>
      <w:r w:rsidRPr="0000150F">
        <w:rPr>
          <w:rFonts w:ascii="Arial" w:eastAsia="Times New Roman" w:hAnsi="Arial" w:cs="Arial"/>
          <w:b/>
          <w:bCs/>
          <w:i/>
          <w:iCs/>
          <w:sz w:val="24"/>
          <w:szCs w:val="24"/>
          <w:lang w:eastAsia="ro-MD"/>
        </w:rPr>
        <w:t xml:space="preserve"> centrale</w:t>
      </w:r>
    </w:p>
    <w:p w14:paraId="33A74026" w14:textId="1E3ECD8B"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7.</w:t>
      </w:r>
      <w:r w:rsidRPr="0000150F">
        <w:rPr>
          <w:rFonts w:ascii="Arial" w:eastAsia="Times New Roman" w:hAnsi="Arial" w:cs="Arial"/>
          <w:sz w:val="24"/>
          <w:szCs w:val="24"/>
          <w:lang w:eastAsia="ro-MD"/>
        </w:rPr>
        <w:t xml:space="preserve"> În conformitate cu </w:t>
      </w:r>
      <w:r w:rsidR="00142459" w:rsidRPr="0000150F">
        <w:rPr>
          <w:rFonts w:ascii="Arial" w:eastAsia="Times New Roman" w:hAnsi="Arial" w:cs="Arial"/>
          <w:sz w:val="24"/>
          <w:szCs w:val="24"/>
          <w:lang w:eastAsia="ro-MD"/>
        </w:rPr>
        <w:t>definiția</w:t>
      </w:r>
      <w:r w:rsidRPr="0000150F">
        <w:rPr>
          <w:rFonts w:ascii="Arial" w:eastAsia="Times New Roman" w:hAnsi="Arial" w:cs="Arial"/>
          <w:sz w:val="24"/>
          <w:szCs w:val="24"/>
          <w:lang w:eastAsia="ro-MD"/>
        </w:rPr>
        <w:t xml:space="preserve"> "grupului de </w:t>
      </w:r>
      <w:r w:rsidR="00497D33">
        <w:rPr>
          <w:rFonts w:ascii="Arial" w:eastAsia="Times New Roman" w:hAnsi="Arial" w:cs="Arial"/>
          <w:sz w:val="24"/>
          <w:szCs w:val="24"/>
          <w:lang w:eastAsia="ro-MD"/>
        </w:rPr>
        <w:t>clienți aflați</w:t>
      </w:r>
      <w:r w:rsidRPr="0000150F">
        <w:rPr>
          <w:rFonts w:ascii="Arial" w:eastAsia="Times New Roman" w:hAnsi="Arial" w:cs="Arial"/>
          <w:sz w:val="24"/>
          <w:szCs w:val="24"/>
          <w:lang w:eastAsia="ro-MD"/>
        </w:rPr>
        <w:t xml:space="preserve"> în legătură", băncile pot evalua </w:t>
      </w:r>
      <w:r w:rsidR="00142459" w:rsidRPr="0000150F">
        <w:rPr>
          <w:rFonts w:ascii="Arial" w:eastAsia="Times New Roman" w:hAnsi="Arial" w:cs="Arial"/>
          <w:sz w:val="24"/>
          <w:szCs w:val="24"/>
          <w:lang w:eastAsia="ro-MD"/>
        </w:rPr>
        <w:t>existența</w:t>
      </w:r>
      <w:r w:rsidRPr="0000150F">
        <w:rPr>
          <w:rFonts w:ascii="Arial" w:eastAsia="Times New Roman" w:hAnsi="Arial" w:cs="Arial"/>
          <w:sz w:val="24"/>
          <w:szCs w:val="24"/>
          <w:lang w:eastAsia="ro-MD"/>
        </w:rPr>
        <w:t xml:space="preserve"> unui grup de </w:t>
      </w:r>
      <w:r w:rsidR="00497D33">
        <w:rPr>
          <w:rFonts w:ascii="Arial" w:eastAsia="Times New Roman" w:hAnsi="Arial" w:cs="Arial"/>
          <w:sz w:val="24"/>
          <w:szCs w:val="24"/>
          <w:lang w:eastAsia="ro-MD"/>
        </w:rPr>
        <w:t>clienți aflați</w:t>
      </w:r>
      <w:r w:rsidRPr="0000150F">
        <w:rPr>
          <w:rFonts w:ascii="Arial" w:eastAsia="Times New Roman" w:hAnsi="Arial" w:cs="Arial"/>
          <w:sz w:val="24"/>
          <w:szCs w:val="24"/>
          <w:lang w:eastAsia="ro-MD"/>
        </w:rPr>
        <w:t xml:space="preserve"> în legătură separat pentru fiecare dintre persoanele controlate direct de </w:t>
      </w:r>
      <w:r w:rsidR="00142459">
        <w:rPr>
          <w:rFonts w:ascii="Arial" w:eastAsia="Times New Roman" w:hAnsi="Arial" w:cs="Arial"/>
          <w:sz w:val="24"/>
          <w:szCs w:val="24"/>
          <w:lang w:eastAsia="ro-MD"/>
        </w:rPr>
        <w:t>administrația</w:t>
      </w:r>
      <w:r w:rsidRPr="0000150F">
        <w:rPr>
          <w:rFonts w:ascii="Arial" w:eastAsia="Times New Roman" w:hAnsi="Arial" w:cs="Arial"/>
          <w:sz w:val="24"/>
          <w:szCs w:val="24"/>
          <w:lang w:eastAsia="ro-MD"/>
        </w:rPr>
        <w:t xml:space="preserve"> centrală sau aflate în strânsă legătură directă cu aceasta ("abordarea alternativă").</w:t>
      </w:r>
    </w:p>
    <w:p w14:paraId="3254B8B0" w14:textId="51BD8FBC"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8.</w:t>
      </w:r>
      <w:r w:rsidRPr="0000150F">
        <w:rPr>
          <w:rFonts w:ascii="Arial" w:eastAsia="Times New Roman" w:hAnsi="Arial" w:cs="Arial"/>
          <w:sz w:val="24"/>
          <w:szCs w:val="24"/>
          <w:lang w:eastAsia="ro-MD"/>
        </w:rPr>
        <w:t xml:space="preserve"> Aceea</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prevedere permite o aplicare </w:t>
      </w:r>
      <w:r w:rsidR="00DB497F" w:rsidRPr="0000150F">
        <w:rPr>
          <w:rFonts w:ascii="Arial" w:eastAsia="Times New Roman" w:hAnsi="Arial" w:cs="Arial"/>
          <w:sz w:val="24"/>
          <w:szCs w:val="24"/>
          <w:lang w:eastAsia="ro-MD"/>
        </w:rPr>
        <w:t>parțială</w:t>
      </w:r>
      <w:r w:rsidRPr="0000150F">
        <w:rPr>
          <w:rFonts w:ascii="Arial" w:eastAsia="Times New Roman" w:hAnsi="Arial" w:cs="Arial"/>
          <w:sz w:val="24"/>
          <w:szCs w:val="24"/>
          <w:lang w:eastAsia="ro-MD"/>
        </w:rPr>
        <w:t xml:space="preserve"> a abordării alternative, evaluând separat persoanele fizice sau juridice controlate direct de </w:t>
      </w:r>
      <w:r w:rsidR="00142459">
        <w:rPr>
          <w:rFonts w:ascii="Arial" w:eastAsia="Times New Roman" w:hAnsi="Arial" w:cs="Arial"/>
          <w:sz w:val="24"/>
          <w:szCs w:val="24"/>
          <w:lang w:eastAsia="ro-MD"/>
        </w:rPr>
        <w:t>administrația</w:t>
      </w:r>
      <w:r w:rsidRPr="0000150F">
        <w:rPr>
          <w:rFonts w:ascii="Arial" w:eastAsia="Times New Roman" w:hAnsi="Arial" w:cs="Arial"/>
          <w:sz w:val="24"/>
          <w:szCs w:val="24"/>
          <w:lang w:eastAsia="ro-MD"/>
        </w:rPr>
        <w:t xml:space="preserve"> centrală sau aflate în strânsă legătură directă cu aceasta (a se vedea scenariul CG 1 din capitolul 2).</w:t>
      </w:r>
    </w:p>
    <w:p w14:paraId="773E0B54" w14:textId="5CDCF791"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9.</w:t>
      </w:r>
      <w:r w:rsidRPr="0000150F">
        <w:rPr>
          <w:rFonts w:ascii="Arial" w:eastAsia="Times New Roman" w:hAnsi="Arial" w:cs="Arial"/>
          <w:sz w:val="24"/>
          <w:szCs w:val="24"/>
          <w:lang w:eastAsia="ro-MD"/>
        </w:rPr>
        <w:t xml:space="preserve"> Prevederea clarifică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faptul că:</w:t>
      </w:r>
    </w:p>
    <w:p w14:paraId="22459C17" w14:textId="51461218"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1) </w:t>
      </w:r>
      <w:r w:rsidR="00142459">
        <w:rPr>
          <w:rFonts w:ascii="Arial" w:eastAsia="Times New Roman" w:hAnsi="Arial" w:cs="Arial"/>
          <w:sz w:val="24"/>
          <w:szCs w:val="24"/>
          <w:lang w:eastAsia="ro-MD"/>
        </w:rPr>
        <w:t>administrația</w:t>
      </w:r>
      <w:r w:rsidRPr="0000150F">
        <w:rPr>
          <w:rFonts w:ascii="Arial" w:eastAsia="Times New Roman" w:hAnsi="Arial" w:cs="Arial"/>
          <w:sz w:val="24"/>
          <w:szCs w:val="24"/>
          <w:lang w:eastAsia="ro-MD"/>
        </w:rPr>
        <w:t xml:space="preserve"> centrală este inclusă în fiecare dintre grupurile de </w:t>
      </w:r>
      <w:r w:rsidR="00497D33">
        <w:rPr>
          <w:rFonts w:ascii="Arial" w:eastAsia="Times New Roman" w:hAnsi="Arial" w:cs="Arial"/>
          <w:sz w:val="24"/>
          <w:szCs w:val="24"/>
          <w:lang w:eastAsia="ro-MD"/>
        </w:rPr>
        <w:t>clienți aflați</w:t>
      </w:r>
      <w:r w:rsidRPr="0000150F">
        <w:rPr>
          <w:rFonts w:ascii="Arial" w:eastAsia="Times New Roman" w:hAnsi="Arial" w:cs="Arial"/>
          <w:sz w:val="24"/>
          <w:szCs w:val="24"/>
          <w:lang w:eastAsia="ro-MD"/>
        </w:rPr>
        <w:t xml:space="preserve"> în legătură, identificate separat pentru persoanele fizice sau juridice controlate direct de </w:t>
      </w:r>
      <w:r w:rsidR="00142459">
        <w:rPr>
          <w:rFonts w:ascii="Arial" w:eastAsia="Times New Roman" w:hAnsi="Arial" w:cs="Arial"/>
          <w:sz w:val="24"/>
          <w:szCs w:val="24"/>
          <w:lang w:eastAsia="ro-MD"/>
        </w:rPr>
        <w:t>administrația</w:t>
      </w:r>
      <w:r w:rsidRPr="0000150F">
        <w:rPr>
          <w:rFonts w:ascii="Arial" w:eastAsia="Times New Roman" w:hAnsi="Arial" w:cs="Arial"/>
          <w:sz w:val="24"/>
          <w:szCs w:val="24"/>
          <w:lang w:eastAsia="ro-MD"/>
        </w:rPr>
        <w:t xml:space="preserve"> centrală sau aflate în strânsă legătură directă cu aceasta (a se vedea scenariul CG 2 din capitolul 2).</w:t>
      </w:r>
    </w:p>
    <w:p w14:paraId="6381DA85" w14:textId="5B91FD65"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2) fiecare grup de </w:t>
      </w:r>
      <w:r w:rsidR="00497D33">
        <w:rPr>
          <w:rFonts w:ascii="Arial" w:eastAsia="Times New Roman" w:hAnsi="Arial" w:cs="Arial"/>
          <w:sz w:val="24"/>
          <w:szCs w:val="24"/>
          <w:lang w:eastAsia="ro-MD"/>
        </w:rPr>
        <w:t>clienți aflați</w:t>
      </w:r>
      <w:r w:rsidRPr="0000150F">
        <w:rPr>
          <w:rFonts w:ascii="Arial" w:eastAsia="Times New Roman" w:hAnsi="Arial" w:cs="Arial"/>
          <w:sz w:val="24"/>
          <w:szCs w:val="24"/>
          <w:lang w:eastAsia="ro-MD"/>
        </w:rPr>
        <w:t xml:space="preserve"> în legătură conform subpunctului 1) cuprinde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persoane controlate de sau aflate în strânsă legătură cu persoana care este controlată direct de </w:t>
      </w:r>
      <w:r w:rsidR="00142459">
        <w:rPr>
          <w:rFonts w:ascii="Arial" w:eastAsia="Times New Roman" w:hAnsi="Arial" w:cs="Arial"/>
          <w:sz w:val="24"/>
          <w:szCs w:val="24"/>
          <w:lang w:eastAsia="ro-MD"/>
        </w:rPr>
        <w:t>administrația</w:t>
      </w:r>
      <w:r w:rsidRPr="0000150F">
        <w:rPr>
          <w:rFonts w:ascii="Arial" w:eastAsia="Times New Roman" w:hAnsi="Arial" w:cs="Arial"/>
          <w:sz w:val="24"/>
          <w:szCs w:val="24"/>
          <w:lang w:eastAsia="ro-MD"/>
        </w:rPr>
        <w:t xml:space="preserve"> centrală sau care se află în strânsă legătură directă cu aceasta (a se vedea scenariul CG 3 din capitolul 2).</w:t>
      </w:r>
    </w:p>
    <w:p w14:paraId="07A91B0D" w14:textId="63C9686A"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10.</w:t>
      </w:r>
      <w:r w:rsidRPr="0000150F">
        <w:rPr>
          <w:rFonts w:ascii="Arial" w:eastAsia="Times New Roman" w:hAnsi="Arial" w:cs="Arial"/>
          <w:sz w:val="24"/>
          <w:szCs w:val="24"/>
          <w:lang w:eastAsia="ro-MD"/>
        </w:rPr>
        <w:t xml:space="preserve"> În </w:t>
      </w:r>
      <w:r w:rsidR="00DB497F" w:rsidRPr="0000150F">
        <w:rPr>
          <w:rFonts w:ascii="Arial" w:eastAsia="Times New Roman" w:hAnsi="Arial" w:cs="Arial"/>
          <w:sz w:val="24"/>
          <w:szCs w:val="24"/>
          <w:lang w:eastAsia="ro-MD"/>
        </w:rPr>
        <w:t>situația</w:t>
      </w:r>
      <w:r w:rsidRPr="0000150F">
        <w:rPr>
          <w:rFonts w:ascii="Arial" w:eastAsia="Times New Roman" w:hAnsi="Arial" w:cs="Arial"/>
          <w:sz w:val="24"/>
          <w:szCs w:val="24"/>
          <w:lang w:eastAsia="ro-MD"/>
        </w:rPr>
        <w:t xml:space="preserve"> în care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le controlate direct de </w:t>
      </w:r>
      <w:r w:rsidR="00142459">
        <w:rPr>
          <w:rFonts w:ascii="Arial" w:eastAsia="Times New Roman" w:hAnsi="Arial" w:cs="Arial"/>
          <w:sz w:val="24"/>
          <w:szCs w:val="24"/>
          <w:lang w:eastAsia="ro-MD"/>
        </w:rPr>
        <w:t>administrația</w:t>
      </w:r>
      <w:r w:rsidRPr="0000150F">
        <w:rPr>
          <w:rFonts w:ascii="Arial" w:eastAsia="Times New Roman" w:hAnsi="Arial" w:cs="Arial"/>
          <w:sz w:val="24"/>
          <w:szCs w:val="24"/>
          <w:lang w:eastAsia="ro-MD"/>
        </w:rPr>
        <w:t xml:space="preserve"> centrală sau aflate în strânsă legătură directă cu aceasta sunt dependente economic una de cealaltă, acestea trebuie să constituie grupuri separate de </w:t>
      </w:r>
      <w:r w:rsidR="00497D33">
        <w:rPr>
          <w:rFonts w:ascii="Arial" w:eastAsia="Times New Roman" w:hAnsi="Arial" w:cs="Arial"/>
          <w:sz w:val="24"/>
          <w:szCs w:val="24"/>
          <w:lang w:eastAsia="ro-MD"/>
        </w:rPr>
        <w:t>clienți aflați</w:t>
      </w:r>
      <w:r w:rsidRPr="0000150F">
        <w:rPr>
          <w:rFonts w:ascii="Arial" w:eastAsia="Times New Roman" w:hAnsi="Arial" w:cs="Arial"/>
          <w:sz w:val="24"/>
          <w:szCs w:val="24"/>
          <w:lang w:eastAsia="ro-MD"/>
        </w:rPr>
        <w:t xml:space="preserve"> în legătură (care exclud </w:t>
      </w:r>
      <w:r w:rsidR="00142459">
        <w:rPr>
          <w:rFonts w:ascii="Arial" w:eastAsia="Times New Roman" w:hAnsi="Arial" w:cs="Arial"/>
          <w:sz w:val="24"/>
          <w:szCs w:val="24"/>
          <w:lang w:eastAsia="ro-MD"/>
        </w:rPr>
        <w:t>administrația</w:t>
      </w:r>
      <w:r w:rsidRPr="0000150F">
        <w:rPr>
          <w:rFonts w:ascii="Arial" w:eastAsia="Times New Roman" w:hAnsi="Arial" w:cs="Arial"/>
          <w:sz w:val="24"/>
          <w:szCs w:val="24"/>
          <w:lang w:eastAsia="ro-MD"/>
        </w:rPr>
        <w:t xml:space="preserve"> centrală), în plus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grupurile de </w:t>
      </w:r>
      <w:r w:rsidR="00497D33">
        <w:rPr>
          <w:rFonts w:ascii="Arial" w:eastAsia="Times New Roman" w:hAnsi="Arial" w:cs="Arial"/>
          <w:sz w:val="24"/>
          <w:szCs w:val="24"/>
          <w:lang w:eastAsia="ro-MD"/>
        </w:rPr>
        <w:t>clienți aflați</w:t>
      </w:r>
      <w:r w:rsidRPr="0000150F">
        <w:rPr>
          <w:rFonts w:ascii="Arial" w:eastAsia="Times New Roman" w:hAnsi="Arial" w:cs="Arial"/>
          <w:sz w:val="24"/>
          <w:szCs w:val="24"/>
          <w:lang w:eastAsia="ro-MD"/>
        </w:rPr>
        <w:t xml:space="preserve"> în legătură formate în conformitate cu abordarea alternativă (a se vedea scenariul CG 4 din capitolul 2).</w:t>
      </w:r>
    </w:p>
    <w:p w14:paraId="7D7F896D"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20C81449" w14:textId="3294F2A7" w:rsidR="0000150F" w:rsidRPr="0000150F" w:rsidRDefault="00142459" w:rsidP="0000150F">
      <w:pPr>
        <w:spacing w:after="0" w:line="240" w:lineRule="auto"/>
        <w:jc w:val="center"/>
        <w:rPr>
          <w:rFonts w:ascii="Arial" w:eastAsia="Times New Roman" w:hAnsi="Arial" w:cs="Arial"/>
          <w:b/>
          <w:bCs/>
          <w:sz w:val="24"/>
          <w:szCs w:val="24"/>
          <w:lang w:eastAsia="ro-MD"/>
        </w:rPr>
      </w:pPr>
      <w:r>
        <w:rPr>
          <w:rFonts w:ascii="Arial" w:eastAsia="Times New Roman" w:hAnsi="Arial" w:cs="Arial"/>
          <w:b/>
          <w:bCs/>
          <w:i/>
          <w:iCs/>
          <w:sz w:val="24"/>
          <w:szCs w:val="24"/>
          <w:lang w:eastAsia="ro-MD"/>
        </w:rPr>
        <w:lastRenderedPageBreak/>
        <w:t>Secțiunea</w:t>
      </w:r>
      <w:r w:rsidR="0000150F" w:rsidRPr="0000150F">
        <w:rPr>
          <w:rFonts w:ascii="Arial" w:eastAsia="Times New Roman" w:hAnsi="Arial" w:cs="Arial"/>
          <w:b/>
          <w:bCs/>
          <w:i/>
          <w:iCs/>
          <w:sz w:val="24"/>
          <w:szCs w:val="24"/>
          <w:lang w:eastAsia="ro-MD"/>
        </w:rPr>
        <w:t xml:space="preserve"> 3</w:t>
      </w:r>
    </w:p>
    <w:p w14:paraId="36BEE766" w14:textId="5C6879DB"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i/>
          <w:iCs/>
          <w:sz w:val="24"/>
          <w:szCs w:val="24"/>
          <w:lang w:eastAsia="ro-MD"/>
        </w:rPr>
        <w:t xml:space="preserve">Stabilirea </w:t>
      </w:r>
      <w:r w:rsidR="00142459">
        <w:rPr>
          <w:rFonts w:ascii="Arial" w:eastAsia="Times New Roman" w:hAnsi="Arial" w:cs="Arial"/>
          <w:b/>
          <w:bCs/>
          <w:i/>
          <w:iCs/>
          <w:sz w:val="24"/>
          <w:szCs w:val="24"/>
          <w:lang w:eastAsia="ro-MD"/>
        </w:rPr>
        <w:t>relație</w:t>
      </w:r>
      <w:r w:rsidRPr="0000150F">
        <w:rPr>
          <w:rFonts w:ascii="Arial" w:eastAsia="Times New Roman" w:hAnsi="Arial" w:cs="Arial"/>
          <w:b/>
          <w:bCs/>
          <w:i/>
          <w:iCs/>
          <w:sz w:val="24"/>
          <w:szCs w:val="24"/>
          <w:lang w:eastAsia="ro-MD"/>
        </w:rPr>
        <w:t xml:space="preserve">i de strânsă legătură pe baza </w:t>
      </w:r>
      <w:r w:rsidR="00DB497F">
        <w:rPr>
          <w:rFonts w:ascii="Arial" w:eastAsia="Times New Roman" w:hAnsi="Arial" w:cs="Arial"/>
          <w:b/>
          <w:bCs/>
          <w:i/>
          <w:iCs/>
          <w:sz w:val="24"/>
          <w:szCs w:val="24"/>
          <w:lang w:eastAsia="ro-MD"/>
        </w:rPr>
        <w:t>dependenței</w:t>
      </w:r>
      <w:r w:rsidRPr="0000150F">
        <w:rPr>
          <w:rFonts w:ascii="Arial" w:eastAsia="Times New Roman" w:hAnsi="Arial" w:cs="Arial"/>
          <w:b/>
          <w:bCs/>
          <w:i/>
          <w:iCs/>
          <w:sz w:val="24"/>
          <w:szCs w:val="24"/>
          <w:lang w:eastAsia="ro-MD"/>
        </w:rPr>
        <w:t xml:space="preserve"> economice</w:t>
      </w:r>
    </w:p>
    <w:p w14:paraId="54BFF458" w14:textId="672F0EAE"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11.</w:t>
      </w:r>
      <w:r w:rsidRPr="0000150F">
        <w:rPr>
          <w:rFonts w:ascii="Arial" w:eastAsia="Times New Roman" w:hAnsi="Arial" w:cs="Arial"/>
          <w:sz w:val="24"/>
          <w:szCs w:val="24"/>
          <w:lang w:eastAsia="ro-MD"/>
        </w:rPr>
        <w:t xml:space="preserve"> La evaluarea </w:t>
      </w:r>
      <w:r w:rsidR="00142459">
        <w:rPr>
          <w:rFonts w:ascii="Arial" w:eastAsia="Times New Roman" w:hAnsi="Arial" w:cs="Arial"/>
          <w:sz w:val="24"/>
          <w:szCs w:val="24"/>
          <w:lang w:eastAsia="ro-MD"/>
        </w:rPr>
        <w:t>relație</w:t>
      </w:r>
      <w:r w:rsidRPr="0000150F">
        <w:rPr>
          <w:rFonts w:ascii="Arial" w:eastAsia="Times New Roman" w:hAnsi="Arial" w:cs="Arial"/>
          <w:sz w:val="24"/>
          <w:szCs w:val="24"/>
          <w:lang w:eastAsia="ro-MD"/>
        </w:rPr>
        <w:t xml:space="preserve">i de strânsă legătură dintre </w:t>
      </w:r>
      <w:r w:rsidR="00142459">
        <w:rPr>
          <w:rFonts w:ascii="Arial" w:eastAsia="Times New Roman" w:hAnsi="Arial" w:cs="Arial"/>
          <w:sz w:val="24"/>
          <w:szCs w:val="24"/>
          <w:lang w:eastAsia="ro-MD"/>
        </w:rPr>
        <w:t>clienții</w:t>
      </w:r>
      <w:r w:rsidRPr="0000150F">
        <w:rPr>
          <w:rFonts w:ascii="Arial" w:eastAsia="Times New Roman" w:hAnsi="Arial" w:cs="Arial"/>
          <w:sz w:val="24"/>
          <w:szCs w:val="24"/>
          <w:lang w:eastAsia="ro-MD"/>
        </w:rPr>
        <w:t xml:space="preserve"> săi pe baza </w:t>
      </w:r>
      <w:r w:rsidR="00DB497F">
        <w:rPr>
          <w:rFonts w:ascii="Arial" w:eastAsia="Times New Roman" w:hAnsi="Arial" w:cs="Arial"/>
          <w:sz w:val="24"/>
          <w:szCs w:val="24"/>
          <w:lang w:eastAsia="ro-MD"/>
        </w:rPr>
        <w:t>dependenței</w:t>
      </w:r>
      <w:r w:rsidRPr="0000150F">
        <w:rPr>
          <w:rFonts w:ascii="Arial" w:eastAsia="Times New Roman" w:hAnsi="Arial" w:cs="Arial"/>
          <w:sz w:val="24"/>
          <w:szCs w:val="24"/>
          <w:lang w:eastAsia="ro-MD"/>
        </w:rPr>
        <w:t xml:space="preserve"> economice, banca trebuie să ia în considerare </w:t>
      </w:r>
      <w:r w:rsidR="00DB497F">
        <w:rPr>
          <w:rFonts w:ascii="Arial" w:eastAsia="Times New Roman" w:hAnsi="Arial" w:cs="Arial"/>
          <w:sz w:val="24"/>
          <w:szCs w:val="24"/>
          <w:lang w:eastAsia="ro-MD"/>
        </w:rPr>
        <w:t>circumstanțele</w:t>
      </w:r>
      <w:r w:rsidRPr="0000150F">
        <w:rPr>
          <w:rFonts w:ascii="Arial" w:eastAsia="Times New Roman" w:hAnsi="Arial" w:cs="Arial"/>
          <w:sz w:val="24"/>
          <w:szCs w:val="24"/>
          <w:lang w:eastAsia="ro-MD"/>
        </w:rPr>
        <w:t xml:space="preserve"> specifice ale fiecărui caz în parte, în special dacă </w:t>
      </w:r>
      <w:r w:rsidR="00DB497F">
        <w:rPr>
          <w:rFonts w:ascii="Arial" w:eastAsia="Times New Roman" w:hAnsi="Arial" w:cs="Arial"/>
          <w:sz w:val="24"/>
          <w:szCs w:val="24"/>
          <w:lang w:eastAsia="ro-MD"/>
        </w:rPr>
        <w:t>dificultățile</w:t>
      </w:r>
      <w:r w:rsidRPr="0000150F">
        <w:rPr>
          <w:rFonts w:ascii="Arial" w:eastAsia="Times New Roman" w:hAnsi="Arial" w:cs="Arial"/>
          <w:sz w:val="24"/>
          <w:szCs w:val="24"/>
          <w:lang w:eastAsia="ro-MD"/>
        </w:rPr>
        <w:t xml:space="preserve"> financiare sau falimentul unui client ar genera </w:t>
      </w:r>
      <w:r w:rsidR="00DB497F">
        <w:rPr>
          <w:rFonts w:ascii="Arial" w:eastAsia="Times New Roman" w:hAnsi="Arial" w:cs="Arial"/>
          <w:sz w:val="24"/>
          <w:szCs w:val="24"/>
          <w:lang w:eastAsia="ro-MD"/>
        </w:rPr>
        <w:t>dificultăți</w:t>
      </w:r>
      <w:r w:rsidRPr="0000150F">
        <w:rPr>
          <w:rFonts w:ascii="Arial" w:eastAsia="Times New Roman" w:hAnsi="Arial" w:cs="Arial"/>
          <w:sz w:val="24"/>
          <w:szCs w:val="24"/>
          <w:lang w:eastAsia="ro-MD"/>
        </w:rPr>
        <w:t xml:space="preserve"> de </w:t>
      </w:r>
      <w:r w:rsidR="00DB497F">
        <w:rPr>
          <w:rFonts w:ascii="Arial" w:eastAsia="Times New Roman" w:hAnsi="Arial" w:cs="Arial"/>
          <w:sz w:val="24"/>
          <w:szCs w:val="24"/>
          <w:lang w:eastAsia="ro-MD"/>
        </w:rPr>
        <w:t>finanțare</w:t>
      </w:r>
      <w:r w:rsidRPr="0000150F">
        <w:rPr>
          <w:rFonts w:ascii="Arial" w:eastAsia="Times New Roman" w:hAnsi="Arial" w:cs="Arial"/>
          <w:sz w:val="24"/>
          <w:szCs w:val="24"/>
          <w:lang w:eastAsia="ro-MD"/>
        </w:rPr>
        <w:t xml:space="preserve"> sau de rambursare pentru un alt client (a se vedea scenariile E1, E2, E3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E4 din capitolul 2).</w:t>
      </w:r>
    </w:p>
    <w:p w14:paraId="630DA7F6" w14:textId="1634E0BC"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12.</w:t>
      </w:r>
      <w:r w:rsidRPr="0000150F">
        <w:rPr>
          <w:rFonts w:ascii="Arial" w:eastAsia="Times New Roman" w:hAnsi="Arial" w:cs="Arial"/>
          <w:sz w:val="24"/>
          <w:szCs w:val="24"/>
          <w:lang w:eastAsia="ro-MD"/>
        </w:rPr>
        <w:t xml:space="preserve"> În cazul în care o bancă poate demonstra că </w:t>
      </w:r>
      <w:r w:rsidR="00DB497F">
        <w:rPr>
          <w:rFonts w:ascii="Arial" w:eastAsia="Times New Roman" w:hAnsi="Arial" w:cs="Arial"/>
          <w:sz w:val="24"/>
          <w:szCs w:val="24"/>
          <w:lang w:eastAsia="ro-MD"/>
        </w:rPr>
        <w:t>dificultățile</w:t>
      </w:r>
      <w:r w:rsidRPr="0000150F">
        <w:rPr>
          <w:rFonts w:ascii="Arial" w:eastAsia="Times New Roman" w:hAnsi="Arial" w:cs="Arial"/>
          <w:sz w:val="24"/>
          <w:szCs w:val="24"/>
          <w:lang w:eastAsia="ro-MD"/>
        </w:rPr>
        <w:t xml:space="preserve"> financiare sau falimentul unui client nu ar genera </w:t>
      </w:r>
      <w:r w:rsidR="00DB497F">
        <w:rPr>
          <w:rFonts w:ascii="Arial" w:eastAsia="Times New Roman" w:hAnsi="Arial" w:cs="Arial"/>
          <w:sz w:val="24"/>
          <w:szCs w:val="24"/>
          <w:lang w:eastAsia="ro-MD"/>
        </w:rPr>
        <w:t>dificultăți</w:t>
      </w:r>
      <w:r w:rsidRPr="0000150F">
        <w:rPr>
          <w:rFonts w:ascii="Arial" w:eastAsia="Times New Roman" w:hAnsi="Arial" w:cs="Arial"/>
          <w:sz w:val="24"/>
          <w:szCs w:val="24"/>
          <w:lang w:eastAsia="ro-MD"/>
        </w:rPr>
        <w:t xml:space="preserve"> de </w:t>
      </w:r>
      <w:r w:rsidR="00DB497F">
        <w:rPr>
          <w:rFonts w:ascii="Arial" w:eastAsia="Times New Roman" w:hAnsi="Arial" w:cs="Arial"/>
          <w:sz w:val="24"/>
          <w:szCs w:val="24"/>
          <w:lang w:eastAsia="ro-MD"/>
        </w:rPr>
        <w:t>finanțare</w:t>
      </w:r>
      <w:r w:rsidRPr="0000150F">
        <w:rPr>
          <w:rFonts w:ascii="Arial" w:eastAsia="Times New Roman" w:hAnsi="Arial" w:cs="Arial"/>
          <w:sz w:val="24"/>
          <w:szCs w:val="24"/>
          <w:lang w:eastAsia="ro-MD"/>
        </w:rPr>
        <w:t xml:space="preserve"> sau de rambursare pentru un alt client ori un client este dependent economic de un alt client într-o măsură limitată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prin urmare, acel client, din motiv al specificului produsului sau </w:t>
      </w:r>
      <w:r w:rsidR="00142459">
        <w:rPr>
          <w:rFonts w:ascii="Arial" w:eastAsia="Times New Roman" w:hAnsi="Arial" w:cs="Arial"/>
          <w:sz w:val="24"/>
          <w:szCs w:val="24"/>
          <w:lang w:eastAsia="ro-MD"/>
        </w:rPr>
        <w:t>relație</w:t>
      </w:r>
      <w:r w:rsidRPr="0000150F">
        <w:rPr>
          <w:rFonts w:ascii="Arial" w:eastAsia="Times New Roman" w:hAnsi="Arial" w:cs="Arial"/>
          <w:sz w:val="24"/>
          <w:szCs w:val="24"/>
          <w:lang w:eastAsia="ro-MD"/>
        </w:rPr>
        <w:t xml:space="preserve">i între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localizarea geografică, </w:t>
      </w:r>
      <w:r w:rsidR="00DB497F">
        <w:rPr>
          <w:rFonts w:ascii="Arial" w:eastAsia="Times New Roman" w:hAnsi="Arial" w:cs="Arial"/>
          <w:sz w:val="24"/>
          <w:szCs w:val="24"/>
          <w:lang w:eastAsia="ro-MD"/>
        </w:rPr>
        <w:t>concurenței</w:t>
      </w:r>
      <w:r w:rsidRPr="0000150F">
        <w:rPr>
          <w:rFonts w:ascii="Arial" w:eastAsia="Times New Roman" w:hAnsi="Arial" w:cs="Arial"/>
          <w:sz w:val="24"/>
          <w:szCs w:val="24"/>
          <w:lang w:eastAsia="ro-MD"/>
        </w:rPr>
        <w:t xml:space="preserve"> acerbe pe </w:t>
      </w:r>
      <w:r w:rsidR="00DB497F">
        <w:rPr>
          <w:rFonts w:ascii="Arial" w:eastAsia="Times New Roman" w:hAnsi="Arial" w:cs="Arial"/>
          <w:sz w:val="24"/>
          <w:szCs w:val="24"/>
          <w:lang w:eastAsia="ro-MD"/>
        </w:rPr>
        <w:t>piață</w:t>
      </w:r>
      <w:r w:rsidRPr="0000150F">
        <w:rPr>
          <w:rFonts w:ascii="Arial" w:eastAsia="Times New Roman" w:hAnsi="Arial" w:cs="Arial"/>
          <w:sz w:val="24"/>
          <w:szCs w:val="24"/>
          <w:lang w:eastAsia="ro-MD"/>
        </w:rPr>
        <w:t xml:space="preserve"> poate găsi cu </w:t>
      </w:r>
      <w:r w:rsidR="00DB497F">
        <w:rPr>
          <w:rFonts w:ascii="Arial" w:eastAsia="Times New Roman" w:hAnsi="Arial" w:cs="Arial"/>
          <w:sz w:val="24"/>
          <w:szCs w:val="24"/>
          <w:lang w:eastAsia="ro-MD"/>
        </w:rPr>
        <w:t>ușurință</w:t>
      </w:r>
      <w:r w:rsidRPr="0000150F">
        <w:rPr>
          <w:rFonts w:ascii="Arial" w:eastAsia="Times New Roman" w:hAnsi="Arial" w:cs="Arial"/>
          <w:sz w:val="24"/>
          <w:szCs w:val="24"/>
          <w:lang w:eastAsia="ro-MD"/>
        </w:rPr>
        <w:t xml:space="preserve"> un înlocuitor pentru celălalt client, banca poate considera că </w:t>
      </w:r>
      <w:r w:rsidR="00142459">
        <w:rPr>
          <w:rFonts w:ascii="Arial" w:eastAsia="Times New Roman" w:hAnsi="Arial" w:cs="Arial"/>
          <w:sz w:val="24"/>
          <w:szCs w:val="24"/>
          <w:lang w:eastAsia="ro-MD"/>
        </w:rPr>
        <w:t xml:space="preserve">acești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nu constituie un singur risc. Probarea de către bancă a lipsei </w:t>
      </w:r>
      <w:r w:rsidR="00DB497F">
        <w:rPr>
          <w:rFonts w:ascii="Arial" w:eastAsia="Times New Roman" w:hAnsi="Arial" w:cs="Arial"/>
          <w:sz w:val="24"/>
          <w:szCs w:val="24"/>
          <w:lang w:eastAsia="ro-MD"/>
        </w:rPr>
        <w:t>dependenței</w:t>
      </w:r>
      <w:r w:rsidRPr="0000150F">
        <w:rPr>
          <w:rFonts w:ascii="Arial" w:eastAsia="Times New Roman" w:hAnsi="Arial" w:cs="Arial"/>
          <w:sz w:val="24"/>
          <w:szCs w:val="24"/>
          <w:lang w:eastAsia="ro-MD"/>
        </w:rPr>
        <w:t xml:space="preserve"> economice a unei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 (A)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o altă entitate (B) poate fi acceptată de Banca </w:t>
      </w:r>
      <w:r w:rsidR="00DB497F">
        <w:rPr>
          <w:rFonts w:ascii="Arial" w:eastAsia="Times New Roman" w:hAnsi="Arial" w:cs="Arial"/>
          <w:sz w:val="24"/>
          <w:szCs w:val="24"/>
          <w:lang w:eastAsia="ro-MD"/>
        </w:rPr>
        <w:t>Națională</w:t>
      </w:r>
      <w:r w:rsidRPr="0000150F">
        <w:rPr>
          <w:rFonts w:ascii="Arial" w:eastAsia="Times New Roman" w:hAnsi="Arial" w:cs="Arial"/>
          <w:sz w:val="24"/>
          <w:szCs w:val="24"/>
          <w:lang w:eastAsia="ro-MD"/>
        </w:rPr>
        <w:t xml:space="preserve"> a Moldovei doar dacă entitatea A are activitate economică reală, comparabilă cu suma </w:t>
      </w:r>
      <w:r w:rsidR="00DB497F" w:rsidRPr="0000150F">
        <w:rPr>
          <w:rFonts w:ascii="Arial" w:eastAsia="Times New Roman" w:hAnsi="Arial" w:cs="Arial"/>
          <w:sz w:val="24"/>
          <w:szCs w:val="24"/>
          <w:lang w:eastAsia="ro-MD"/>
        </w:rPr>
        <w:t>finanțării</w:t>
      </w:r>
      <w:r w:rsidRPr="0000150F">
        <w:rPr>
          <w:rFonts w:ascii="Arial" w:eastAsia="Times New Roman" w:hAnsi="Arial" w:cs="Arial"/>
          <w:sz w:val="24"/>
          <w:szCs w:val="24"/>
          <w:lang w:eastAsia="ro-MD"/>
        </w:rPr>
        <w:t xml:space="preserve"> </w:t>
      </w:r>
      <w:r w:rsidR="00DB497F">
        <w:rPr>
          <w:rFonts w:ascii="Arial" w:eastAsia="Times New Roman" w:hAnsi="Arial" w:cs="Arial"/>
          <w:sz w:val="24"/>
          <w:szCs w:val="24"/>
          <w:lang w:eastAsia="ro-MD"/>
        </w:rPr>
        <w:t>obținute</w:t>
      </w:r>
      <w:r w:rsidRPr="0000150F">
        <w:rPr>
          <w:rFonts w:ascii="Arial" w:eastAsia="Times New Roman" w:hAnsi="Arial" w:cs="Arial"/>
          <w:sz w:val="24"/>
          <w:szCs w:val="24"/>
          <w:lang w:eastAsia="ro-MD"/>
        </w:rPr>
        <w:t xml:space="preserve"> de la bancă.</w:t>
      </w:r>
    </w:p>
    <w:p w14:paraId="1DF179F6" w14:textId="5C2FDB3E"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13.</w:t>
      </w:r>
      <w:r w:rsidRPr="0000150F">
        <w:rPr>
          <w:rFonts w:ascii="Arial" w:eastAsia="Times New Roman" w:hAnsi="Arial" w:cs="Arial"/>
          <w:sz w:val="24"/>
          <w:szCs w:val="24"/>
          <w:lang w:eastAsia="ro-MD"/>
        </w:rPr>
        <w:t xml:space="preserve"> La evaluarea </w:t>
      </w:r>
      <w:r w:rsidR="00DB497F">
        <w:rPr>
          <w:rFonts w:ascii="Arial" w:eastAsia="Times New Roman" w:hAnsi="Arial" w:cs="Arial"/>
          <w:sz w:val="24"/>
          <w:szCs w:val="24"/>
          <w:lang w:eastAsia="ro-MD"/>
        </w:rPr>
        <w:t>dependenței</w:t>
      </w:r>
      <w:r w:rsidRPr="0000150F">
        <w:rPr>
          <w:rFonts w:ascii="Arial" w:eastAsia="Times New Roman" w:hAnsi="Arial" w:cs="Arial"/>
          <w:sz w:val="24"/>
          <w:szCs w:val="24"/>
          <w:lang w:eastAsia="ro-MD"/>
        </w:rPr>
        <w:t xml:space="preserve"> economice, băncile trebuie să ia în considerare, în mod special, următoarele </w:t>
      </w:r>
      <w:r w:rsidR="00DB497F">
        <w:rPr>
          <w:rFonts w:ascii="Arial" w:eastAsia="Times New Roman" w:hAnsi="Arial" w:cs="Arial"/>
          <w:sz w:val="24"/>
          <w:szCs w:val="24"/>
          <w:lang w:eastAsia="ro-MD"/>
        </w:rPr>
        <w:t>situații</w:t>
      </w:r>
      <w:r w:rsidRPr="0000150F">
        <w:rPr>
          <w:rFonts w:ascii="Arial" w:eastAsia="Times New Roman" w:hAnsi="Arial" w:cs="Arial"/>
          <w:sz w:val="24"/>
          <w:szCs w:val="24"/>
          <w:lang w:eastAsia="ro-MD"/>
        </w:rPr>
        <w:t xml:space="preserve"> fără a se limita la acestea:</w:t>
      </w:r>
    </w:p>
    <w:p w14:paraId="53E093EE" w14:textId="40DA56F0"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1) un client a garantat integral sau </w:t>
      </w:r>
      <w:r w:rsidR="00DB497F">
        <w:rPr>
          <w:rFonts w:ascii="Arial" w:eastAsia="Times New Roman" w:hAnsi="Arial" w:cs="Arial"/>
          <w:sz w:val="24"/>
          <w:szCs w:val="24"/>
          <w:lang w:eastAsia="ro-MD"/>
        </w:rPr>
        <w:t>parțial</w:t>
      </w:r>
      <w:r w:rsidRPr="0000150F">
        <w:rPr>
          <w:rFonts w:ascii="Arial" w:eastAsia="Times New Roman" w:hAnsi="Arial" w:cs="Arial"/>
          <w:sz w:val="24"/>
          <w:szCs w:val="24"/>
          <w:lang w:eastAsia="ro-MD"/>
        </w:rPr>
        <w:t xml:space="preserve"> expunerea unui alt client, iar expunerea este atât de semnificativă pentru garant încât acesta ar putea întâmpina </w:t>
      </w:r>
      <w:r w:rsidR="00DB497F">
        <w:rPr>
          <w:rFonts w:ascii="Arial" w:eastAsia="Times New Roman" w:hAnsi="Arial" w:cs="Arial"/>
          <w:sz w:val="24"/>
          <w:szCs w:val="24"/>
          <w:lang w:eastAsia="ro-MD"/>
        </w:rPr>
        <w:t>dificultăți</w:t>
      </w:r>
      <w:r w:rsidRPr="0000150F">
        <w:rPr>
          <w:rFonts w:ascii="Arial" w:eastAsia="Times New Roman" w:hAnsi="Arial" w:cs="Arial"/>
          <w:sz w:val="24"/>
          <w:szCs w:val="24"/>
          <w:lang w:eastAsia="ro-MD"/>
        </w:rPr>
        <w:t xml:space="preserve"> financiare în cazul în care ar fi necesară executare a </w:t>
      </w:r>
      <w:r w:rsidR="00DB497F" w:rsidRPr="0000150F">
        <w:rPr>
          <w:rFonts w:ascii="Arial" w:eastAsia="Times New Roman" w:hAnsi="Arial" w:cs="Arial"/>
          <w:sz w:val="24"/>
          <w:szCs w:val="24"/>
          <w:lang w:eastAsia="ro-MD"/>
        </w:rPr>
        <w:t>garanției</w:t>
      </w:r>
      <w:r w:rsidRPr="0000150F">
        <w:rPr>
          <w:rFonts w:ascii="Arial" w:eastAsia="Times New Roman" w:hAnsi="Arial" w:cs="Arial"/>
          <w:sz w:val="24"/>
          <w:szCs w:val="24"/>
          <w:lang w:eastAsia="ro-MD"/>
        </w:rPr>
        <w:t xml:space="preserve">; </w:t>
      </w:r>
      <w:r w:rsidR="00DB497F">
        <w:rPr>
          <w:rFonts w:ascii="Arial" w:eastAsia="Times New Roman" w:hAnsi="Arial" w:cs="Arial"/>
          <w:sz w:val="24"/>
          <w:szCs w:val="24"/>
          <w:lang w:eastAsia="ro-MD"/>
        </w:rPr>
        <w:t>Situația</w:t>
      </w:r>
      <w:r w:rsidRPr="0000150F">
        <w:rPr>
          <w:rFonts w:ascii="Arial" w:eastAsia="Times New Roman" w:hAnsi="Arial" w:cs="Arial"/>
          <w:sz w:val="24"/>
          <w:szCs w:val="24"/>
          <w:lang w:eastAsia="ro-MD"/>
        </w:rPr>
        <w:t xml:space="preserve"> se referă la </w:t>
      </w:r>
      <w:r w:rsidR="00DB497F">
        <w:rPr>
          <w:rFonts w:ascii="Arial" w:eastAsia="Times New Roman" w:hAnsi="Arial" w:cs="Arial"/>
          <w:sz w:val="24"/>
          <w:szCs w:val="24"/>
          <w:lang w:eastAsia="ro-MD"/>
        </w:rPr>
        <w:t>garanții</w:t>
      </w:r>
      <w:r w:rsidRPr="0000150F">
        <w:rPr>
          <w:rFonts w:ascii="Arial" w:eastAsia="Times New Roman" w:hAnsi="Arial" w:cs="Arial"/>
          <w:sz w:val="24"/>
          <w:szCs w:val="24"/>
          <w:lang w:eastAsia="ro-MD"/>
        </w:rPr>
        <w:t xml:space="preserve"> care nu îndeplinesc </w:t>
      </w:r>
      <w:r w:rsidR="00122188">
        <w:rPr>
          <w:rFonts w:ascii="Arial" w:eastAsia="Times New Roman" w:hAnsi="Arial" w:cs="Arial"/>
          <w:sz w:val="24"/>
          <w:szCs w:val="24"/>
          <w:lang w:eastAsia="ro-MD"/>
        </w:rPr>
        <w:t>condiții</w:t>
      </w:r>
      <w:r w:rsidRPr="0000150F">
        <w:rPr>
          <w:rFonts w:ascii="Arial" w:eastAsia="Times New Roman" w:hAnsi="Arial" w:cs="Arial"/>
          <w:sz w:val="24"/>
          <w:szCs w:val="24"/>
          <w:lang w:eastAsia="ro-MD"/>
        </w:rPr>
        <w:t xml:space="preserve">le specificate la punctul 25 din Regulamentul nr.112 din 24 mai 2018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prin urmare,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care nu se poate folosi metoda </w:t>
      </w:r>
      <w:r w:rsidR="00DB497F">
        <w:rPr>
          <w:rFonts w:ascii="Arial" w:eastAsia="Times New Roman" w:hAnsi="Arial" w:cs="Arial"/>
          <w:sz w:val="24"/>
          <w:szCs w:val="24"/>
          <w:lang w:eastAsia="ro-MD"/>
        </w:rPr>
        <w:t>substituției</w:t>
      </w:r>
      <w:r w:rsidRPr="0000150F">
        <w:rPr>
          <w:rFonts w:ascii="Arial" w:eastAsia="Times New Roman" w:hAnsi="Arial" w:cs="Arial"/>
          <w:sz w:val="24"/>
          <w:szCs w:val="24"/>
          <w:lang w:eastAsia="ro-MD"/>
        </w:rPr>
        <w:t xml:space="preserve">, </w:t>
      </w:r>
      <w:r w:rsidR="00B607D5">
        <w:rPr>
          <w:rFonts w:ascii="Arial" w:eastAsia="Times New Roman" w:hAnsi="Arial" w:cs="Arial"/>
          <w:sz w:val="24"/>
          <w:szCs w:val="24"/>
          <w:lang w:eastAsia="ro-MD"/>
        </w:rPr>
        <w:t>menționată</w:t>
      </w:r>
      <w:r w:rsidRPr="0000150F">
        <w:rPr>
          <w:rFonts w:ascii="Arial" w:eastAsia="Times New Roman" w:hAnsi="Arial" w:cs="Arial"/>
          <w:sz w:val="24"/>
          <w:szCs w:val="24"/>
          <w:lang w:eastAsia="ro-MD"/>
        </w:rPr>
        <w:t xml:space="preserve"> în cap. IX din regulament;</w:t>
      </w:r>
    </w:p>
    <w:p w14:paraId="6997E8D3" w14:textId="61B2FB24"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2) un client este răspunzător în conformitate cu statutul său juridic de membru într-o entitate, de exemplu în calitate de asociat comanditat într-o societate în comandită, iar expunerea este atât de semnificativă pentru client încât clientul ar putea întâmpina </w:t>
      </w:r>
      <w:r w:rsidR="00DB497F">
        <w:rPr>
          <w:rFonts w:ascii="Arial" w:eastAsia="Times New Roman" w:hAnsi="Arial" w:cs="Arial"/>
          <w:sz w:val="24"/>
          <w:szCs w:val="24"/>
          <w:lang w:eastAsia="ro-MD"/>
        </w:rPr>
        <w:t>dificultăți</w:t>
      </w:r>
      <w:r w:rsidRPr="0000150F">
        <w:rPr>
          <w:rFonts w:ascii="Arial" w:eastAsia="Times New Roman" w:hAnsi="Arial" w:cs="Arial"/>
          <w:sz w:val="24"/>
          <w:szCs w:val="24"/>
          <w:lang w:eastAsia="ro-MD"/>
        </w:rPr>
        <w:t xml:space="preserve"> financiare, în cazul în care ar apărea o executare împotriva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i;</w:t>
      </w:r>
    </w:p>
    <w:p w14:paraId="03CBDEEB" w14:textId="42A02F18"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3) 25% sau mai mult din încasările sau cheltuielile brute ale unui client (la nivel anual) provin din </w:t>
      </w:r>
      <w:r w:rsidR="00497D33">
        <w:rPr>
          <w:rFonts w:ascii="Arial" w:eastAsia="Times New Roman" w:hAnsi="Arial" w:cs="Arial"/>
          <w:sz w:val="24"/>
          <w:szCs w:val="24"/>
          <w:lang w:eastAsia="ro-MD"/>
        </w:rPr>
        <w:t>tranzacții</w:t>
      </w:r>
      <w:r w:rsidRPr="0000150F">
        <w:rPr>
          <w:rFonts w:ascii="Arial" w:eastAsia="Times New Roman" w:hAnsi="Arial" w:cs="Arial"/>
          <w:sz w:val="24"/>
          <w:szCs w:val="24"/>
          <w:lang w:eastAsia="ro-MD"/>
        </w:rPr>
        <w:t xml:space="preserve"> cu un alt client (de exemplu proprietarul unei </w:t>
      </w:r>
      <w:r w:rsidR="00A45FA4" w:rsidRPr="0000150F">
        <w:rPr>
          <w:rFonts w:ascii="Arial" w:eastAsia="Times New Roman" w:hAnsi="Arial" w:cs="Arial"/>
          <w:sz w:val="24"/>
          <w:szCs w:val="24"/>
          <w:lang w:eastAsia="ro-MD"/>
        </w:rPr>
        <w:t>proprietăți</w:t>
      </w:r>
      <w:r w:rsidRPr="0000150F">
        <w:rPr>
          <w:rFonts w:ascii="Arial" w:eastAsia="Times New Roman" w:hAnsi="Arial" w:cs="Arial"/>
          <w:sz w:val="24"/>
          <w:szCs w:val="24"/>
          <w:lang w:eastAsia="ro-MD"/>
        </w:rPr>
        <w:t xml:space="preserve"> </w:t>
      </w:r>
      <w:r w:rsidR="00EF7332" w:rsidRPr="0000150F">
        <w:rPr>
          <w:rFonts w:ascii="Arial" w:eastAsia="Times New Roman" w:hAnsi="Arial" w:cs="Arial"/>
          <w:sz w:val="24"/>
          <w:szCs w:val="24"/>
          <w:lang w:eastAsia="ro-MD"/>
        </w:rPr>
        <w:t>rezidențiale</w:t>
      </w:r>
      <w:r w:rsidRPr="0000150F">
        <w:rPr>
          <w:rFonts w:ascii="Arial" w:eastAsia="Times New Roman" w:hAnsi="Arial" w:cs="Arial"/>
          <w:sz w:val="24"/>
          <w:szCs w:val="24"/>
          <w:lang w:eastAsia="ro-MD"/>
        </w:rPr>
        <w:t xml:space="preserve">/comerciale al cărui </w:t>
      </w:r>
      <w:r w:rsidR="00EF7332" w:rsidRPr="0000150F">
        <w:rPr>
          <w:rFonts w:ascii="Arial" w:eastAsia="Times New Roman" w:hAnsi="Arial" w:cs="Arial"/>
          <w:sz w:val="24"/>
          <w:szCs w:val="24"/>
          <w:lang w:eastAsia="ro-MD"/>
        </w:rPr>
        <w:t>chiriaș</w:t>
      </w:r>
      <w:r w:rsidRPr="0000150F">
        <w:rPr>
          <w:rFonts w:ascii="Arial" w:eastAsia="Times New Roman" w:hAnsi="Arial" w:cs="Arial"/>
          <w:sz w:val="24"/>
          <w:szCs w:val="24"/>
          <w:lang w:eastAsia="ro-MD"/>
        </w:rPr>
        <w:t xml:space="preserve"> </w:t>
      </w:r>
      <w:r w:rsidR="00EF7332" w:rsidRPr="0000150F">
        <w:rPr>
          <w:rFonts w:ascii="Arial" w:eastAsia="Times New Roman" w:hAnsi="Arial" w:cs="Arial"/>
          <w:sz w:val="24"/>
          <w:szCs w:val="24"/>
          <w:lang w:eastAsia="ro-MD"/>
        </w:rPr>
        <w:t>plătește</w:t>
      </w:r>
      <w:r w:rsidRPr="0000150F">
        <w:rPr>
          <w:rFonts w:ascii="Arial" w:eastAsia="Times New Roman" w:hAnsi="Arial" w:cs="Arial"/>
          <w:sz w:val="24"/>
          <w:szCs w:val="24"/>
          <w:lang w:eastAsia="ro-MD"/>
        </w:rPr>
        <w:t xml:space="preserve"> o parte semnificativă din chirie)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care, din motiv al specificului produsului sau </w:t>
      </w:r>
      <w:r w:rsidR="00142459">
        <w:rPr>
          <w:rFonts w:ascii="Arial" w:eastAsia="Times New Roman" w:hAnsi="Arial" w:cs="Arial"/>
          <w:sz w:val="24"/>
          <w:szCs w:val="24"/>
          <w:lang w:eastAsia="ro-MD"/>
        </w:rPr>
        <w:t>relație</w:t>
      </w:r>
      <w:r w:rsidRPr="0000150F">
        <w:rPr>
          <w:rFonts w:ascii="Arial" w:eastAsia="Times New Roman" w:hAnsi="Arial" w:cs="Arial"/>
          <w:sz w:val="24"/>
          <w:szCs w:val="24"/>
          <w:lang w:eastAsia="ro-MD"/>
        </w:rPr>
        <w:t xml:space="preserve">i, localizarea geografică sau </w:t>
      </w:r>
      <w:r w:rsidR="00DB497F">
        <w:rPr>
          <w:rFonts w:ascii="Arial" w:eastAsia="Times New Roman" w:hAnsi="Arial" w:cs="Arial"/>
          <w:sz w:val="24"/>
          <w:szCs w:val="24"/>
          <w:lang w:eastAsia="ro-MD"/>
        </w:rPr>
        <w:t>concurenței</w:t>
      </w:r>
      <w:r w:rsidRPr="0000150F">
        <w:rPr>
          <w:rFonts w:ascii="Arial" w:eastAsia="Times New Roman" w:hAnsi="Arial" w:cs="Arial"/>
          <w:sz w:val="24"/>
          <w:szCs w:val="24"/>
          <w:lang w:eastAsia="ro-MD"/>
        </w:rPr>
        <w:t xml:space="preserve"> acerbe pe </w:t>
      </w:r>
      <w:r w:rsidR="00DB497F">
        <w:rPr>
          <w:rFonts w:ascii="Arial" w:eastAsia="Times New Roman" w:hAnsi="Arial" w:cs="Arial"/>
          <w:sz w:val="24"/>
          <w:szCs w:val="24"/>
          <w:lang w:eastAsia="ro-MD"/>
        </w:rPr>
        <w:t>piață</w:t>
      </w:r>
      <w:r w:rsidRPr="0000150F">
        <w:rPr>
          <w:rFonts w:ascii="Arial" w:eastAsia="Times New Roman" w:hAnsi="Arial" w:cs="Arial"/>
          <w:sz w:val="24"/>
          <w:szCs w:val="24"/>
          <w:lang w:eastAsia="ro-MD"/>
        </w:rPr>
        <w:t xml:space="preserve">, nu poate fi </w:t>
      </w:r>
      <w:r w:rsidR="00EF7332" w:rsidRPr="0000150F">
        <w:rPr>
          <w:rFonts w:ascii="Arial" w:eastAsia="Times New Roman" w:hAnsi="Arial" w:cs="Arial"/>
          <w:sz w:val="24"/>
          <w:szCs w:val="24"/>
          <w:lang w:eastAsia="ro-MD"/>
        </w:rPr>
        <w:t>ușor</w:t>
      </w:r>
      <w:r w:rsidRPr="0000150F">
        <w:rPr>
          <w:rFonts w:ascii="Arial" w:eastAsia="Times New Roman" w:hAnsi="Arial" w:cs="Arial"/>
          <w:sz w:val="24"/>
          <w:szCs w:val="24"/>
          <w:lang w:eastAsia="ro-MD"/>
        </w:rPr>
        <w:t xml:space="preserve"> înlocuit;</w:t>
      </w:r>
    </w:p>
    <w:p w14:paraId="3F337EF0" w14:textId="049C4F55"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4) o parte semnificativă a </w:t>
      </w:r>
      <w:r w:rsidR="00EF7332" w:rsidRPr="0000150F">
        <w:rPr>
          <w:rFonts w:ascii="Arial" w:eastAsia="Times New Roman" w:hAnsi="Arial" w:cs="Arial"/>
          <w:sz w:val="24"/>
          <w:szCs w:val="24"/>
          <w:lang w:eastAsia="ro-MD"/>
        </w:rPr>
        <w:t>producției</w:t>
      </w:r>
      <w:r w:rsidRPr="0000150F">
        <w:rPr>
          <w:rFonts w:ascii="Arial" w:eastAsia="Times New Roman" w:hAnsi="Arial" w:cs="Arial"/>
          <w:sz w:val="24"/>
          <w:szCs w:val="24"/>
          <w:lang w:eastAsia="ro-MD"/>
        </w:rPr>
        <w:t xml:space="preserve">/randamentului unui client este vândută unui alt client al băncii, iar </w:t>
      </w:r>
      <w:r w:rsidR="00EF7332" w:rsidRPr="0000150F">
        <w:rPr>
          <w:rFonts w:ascii="Arial" w:eastAsia="Times New Roman" w:hAnsi="Arial" w:cs="Arial"/>
          <w:sz w:val="24"/>
          <w:szCs w:val="24"/>
          <w:lang w:eastAsia="ro-MD"/>
        </w:rPr>
        <w:t>producția</w:t>
      </w:r>
      <w:r w:rsidRPr="0000150F">
        <w:rPr>
          <w:rFonts w:ascii="Arial" w:eastAsia="Times New Roman" w:hAnsi="Arial" w:cs="Arial"/>
          <w:sz w:val="24"/>
          <w:szCs w:val="24"/>
          <w:lang w:eastAsia="ro-MD"/>
        </w:rPr>
        <w:t xml:space="preserve">/randamentul din motiv al specificului produsului sau </w:t>
      </w:r>
      <w:r w:rsidR="00142459">
        <w:rPr>
          <w:rFonts w:ascii="Arial" w:eastAsia="Times New Roman" w:hAnsi="Arial" w:cs="Arial"/>
          <w:sz w:val="24"/>
          <w:szCs w:val="24"/>
          <w:lang w:eastAsia="ro-MD"/>
        </w:rPr>
        <w:t>relație</w:t>
      </w:r>
      <w:r w:rsidRPr="0000150F">
        <w:rPr>
          <w:rFonts w:ascii="Arial" w:eastAsia="Times New Roman" w:hAnsi="Arial" w:cs="Arial"/>
          <w:sz w:val="24"/>
          <w:szCs w:val="24"/>
          <w:lang w:eastAsia="ro-MD"/>
        </w:rPr>
        <w:t xml:space="preserve">i, localizarea geografică sau </w:t>
      </w:r>
      <w:r w:rsidR="00DB497F">
        <w:rPr>
          <w:rFonts w:ascii="Arial" w:eastAsia="Times New Roman" w:hAnsi="Arial" w:cs="Arial"/>
          <w:sz w:val="24"/>
          <w:szCs w:val="24"/>
          <w:lang w:eastAsia="ro-MD"/>
        </w:rPr>
        <w:t>concurenței</w:t>
      </w:r>
      <w:r w:rsidRPr="0000150F">
        <w:rPr>
          <w:rFonts w:ascii="Arial" w:eastAsia="Times New Roman" w:hAnsi="Arial" w:cs="Arial"/>
          <w:sz w:val="24"/>
          <w:szCs w:val="24"/>
          <w:lang w:eastAsia="ro-MD"/>
        </w:rPr>
        <w:t xml:space="preserve"> acerbe pe </w:t>
      </w:r>
      <w:r w:rsidR="00DB497F">
        <w:rPr>
          <w:rFonts w:ascii="Arial" w:eastAsia="Times New Roman" w:hAnsi="Arial" w:cs="Arial"/>
          <w:sz w:val="24"/>
          <w:szCs w:val="24"/>
          <w:lang w:eastAsia="ro-MD"/>
        </w:rPr>
        <w:t>piață</w:t>
      </w:r>
      <w:r w:rsidRPr="0000150F">
        <w:rPr>
          <w:rFonts w:ascii="Arial" w:eastAsia="Times New Roman" w:hAnsi="Arial" w:cs="Arial"/>
          <w:sz w:val="24"/>
          <w:szCs w:val="24"/>
          <w:lang w:eastAsia="ro-MD"/>
        </w:rPr>
        <w:t xml:space="preserve"> nu poate fi vândut(ă) </w:t>
      </w:r>
      <w:r w:rsidR="00A45FA4" w:rsidRPr="0000150F">
        <w:rPr>
          <w:rFonts w:ascii="Arial" w:eastAsia="Times New Roman" w:hAnsi="Arial" w:cs="Arial"/>
          <w:sz w:val="24"/>
          <w:szCs w:val="24"/>
          <w:lang w:eastAsia="ro-MD"/>
        </w:rPr>
        <w:t>ușor</w:t>
      </w:r>
      <w:r w:rsidRPr="0000150F">
        <w:rPr>
          <w:rFonts w:ascii="Arial" w:eastAsia="Times New Roman" w:hAnsi="Arial" w:cs="Arial"/>
          <w:sz w:val="24"/>
          <w:szCs w:val="24"/>
          <w:lang w:eastAsia="ro-MD"/>
        </w:rPr>
        <w:t xml:space="preserve"> altor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w:t>
      </w:r>
    </w:p>
    <w:p w14:paraId="3599A56A" w14:textId="0A4EBC11"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5) sursa de venituri preconizată pentru rambursarea creditelor a doi sau mai </w:t>
      </w:r>
      <w:r w:rsidR="00142459">
        <w:rPr>
          <w:rFonts w:ascii="Arial" w:eastAsia="Times New Roman" w:hAnsi="Arial" w:cs="Arial"/>
          <w:sz w:val="24"/>
          <w:szCs w:val="24"/>
          <w:lang w:eastAsia="ro-MD"/>
        </w:rPr>
        <w:t xml:space="preserve">mulți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este aceea</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niciunul dintre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nu are o altă sursă de venit independentă care să permită administrarea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rambursarea integrală a creditului;</w:t>
      </w:r>
    </w:p>
    <w:p w14:paraId="626BA062" w14:textId="7F910D46"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6) </w:t>
      </w:r>
      <w:r w:rsidR="00DB497F">
        <w:rPr>
          <w:rFonts w:ascii="Arial" w:eastAsia="Times New Roman" w:hAnsi="Arial" w:cs="Arial"/>
          <w:sz w:val="24"/>
          <w:szCs w:val="24"/>
          <w:lang w:eastAsia="ro-MD"/>
        </w:rPr>
        <w:t>clienți</w:t>
      </w:r>
      <w:r w:rsidR="00142459">
        <w:rPr>
          <w:rFonts w:ascii="Arial" w:eastAsia="Times New Roman" w:hAnsi="Arial" w:cs="Arial"/>
          <w:sz w:val="24"/>
          <w:szCs w:val="24"/>
          <w:lang w:eastAsia="ro-MD"/>
        </w:rPr>
        <w:t>i</w:t>
      </w:r>
      <w:r w:rsidRPr="0000150F">
        <w:rPr>
          <w:rFonts w:ascii="Arial" w:eastAsia="Times New Roman" w:hAnsi="Arial" w:cs="Arial"/>
          <w:sz w:val="24"/>
          <w:szCs w:val="24"/>
          <w:lang w:eastAsia="ro-MD"/>
        </w:rPr>
        <w:t xml:space="preserve"> răspund solidar, din punct de vedere legal sau contractual, pentru </w:t>
      </w:r>
      <w:r w:rsidR="00122188">
        <w:rPr>
          <w:rFonts w:ascii="Arial" w:eastAsia="Times New Roman" w:hAnsi="Arial" w:cs="Arial"/>
          <w:sz w:val="24"/>
          <w:szCs w:val="24"/>
          <w:lang w:eastAsia="ro-MD"/>
        </w:rPr>
        <w:t>obligați</w:t>
      </w:r>
      <w:r w:rsidRPr="0000150F">
        <w:rPr>
          <w:rFonts w:ascii="Arial" w:eastAsia="Times New Roman" w:hAnsi="Arial" w:cs="Arial"/>
          <w:sz w:val="24"/>
          <w:szCs w:val="24"/>
          <w:lang w:eastAsia="ro-MD"/>
        </w:rPr>
        <w:t xml:space="preserve">ile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bancă (de exemplu, un debitor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w:t>
      </w:r>
      <w:proofErr w:type="spellStart"/>
      <w:r w:rsidRPr="0000150F">
        <w:rPr>
          <w:rFonts w:ascii="Arial" w:eastAsia="Times New Roman" w:hAnsi="Arial" w:cs="Arial"/>
          <w:sz w:val="24"/>
          <w:szCs w:val="24"/>
          <w:lang w:eastAsia="ro-MD"/>
        </w:rPr>
        <w:t>co</w:t>
      </w:r>
      <w:proofErr w:type="spellEnd"/>
      <w:r w:rsidRPr="0000150F">
        <w:rPr>
          <w:rFonts w:ascii="Arial" w:eastAsia="Times New Roman" w:hAnsi="Arial" w:cs="Arial"/>
          <w:sz w:val="24"/>
          <w:szCs w:val="24"/>
          <w:lang w:eastAsia="ro-MD"/>
        </w:rPr>
        <w:t xml:space="preserve">-împrumutătorul său sau un debitor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w:t>
      </w:r>
      <w:r w:rsidR="005012C1">
        <w:rPr>
          <w:rFonts w:ascii="Arial" w:eastAsia="Times New Roman" w:hAnsi="Arial" w:cs="Arial"/>
          <w:sz w:val="24"/>
          <w:szCs w:val="24"/>
          <w:lang w:eastAsia="ro-MD"/>
        </w:rPr>
        <w:t>soțul/soția</w:t>
      </w:r>
      <w:r w:rsidRPr="0000150F">
        <w:rPr>
          <w:rFonts w:ascii="Arial" w:eastAsia="Times New Roman" w:hAnsi="Arial" w:cs="Arial"/>
          <w:sz w:val="24"/>
          <w:szCs w:val="24"/>
          <w:lang w:eastAsia="ro-MD"/>
        </w:rPr>
        <w:t>/ concubinul său sau partenerul);</w:t>
      </w:r>
    </w:p>
    <w:p w14:paraId="55F4B760" w14:textId="0E20B223"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7) 25% sau mai mult din </w:t>
      </w:r>
      <w:r w:rsidR="005012C1">
        <w:rPr>
          <w:rFonts w:ascii="Arial" w:eastAsia="Times New Roman" w:hAnsi="Arial" w:cs="Arial"/>
          <w:sz w:val="24"/>
          <w:szCs w:val="24"/>
          <w:lang w:eastAsia="ro-MD"/>
        </w:rPr>
        <w:t>creanțele</w:t>
      </w:r>
      <w:r w:rsidRPr="0000150F">
        <w:rPr>
          <w:rFonts w:ascii="Arial" w:eastAsia="Times New Roman" w:hAnsi="Arial" w:cs="Arial"/>
          <w:sz w:val="24"/>
          <w:szCs w:val="24"/>
          <w:lang w:eastAsia="ro-MD"/>
        </w:rPr>
        <w:t xml:space="preserve"> de încasat sau datoriile unui client sunt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un alt client;</w:t>
      </w:r>
    </w:p>
    <w:p w14:paraId="282BCDAB" w14:textId="2047B051"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8) </w:t>
      </w:r>
      <w:r w:rsidR="00DB497F">
        <w:rPr>
          <w:rFonts w:ascii="Arial" w:eastAsia="Times New Roman" w:hAnsi="Arial" w:cs="Arial"/>
          <w:sz w:val="24"/>
          <w:szCs w:val="24"/>
          <w:lang w:eastAsia="ro-MD"/>
        </w:rPr>
        <w:t>clienți</w:t>
      </w:r>
      <w:r w:rsidR="00142459">
        <w:rPr>
          <w:rFonts w:ascii="Arial" w:eastAsia="Times New Roman" w:hAnsi="Arial" w:cs="Arial"/>
          <w:sz w:val="24"/>
          <w:szCs w:val="24"/>
          <w:lang w:eastAsia="ro-MD"/>
        </w:rPr>
        <w:t>i</w:t>
      </w:r>
      <w:r w:rsidRPr="0000150F">
        <w:rPr>
          <w:rFonts w:ascii="Arial" w:eastAsia="Times New Roman" w:hAnsi="Arial" w:cs="Arial"/>
          <w:sz w:val="24"/>
          <w:szCs w:val="24"/>
          <w:lang w:eastAsia="ro-MD"/>
        </w:rPr>
        <w:t xml:space="preserve"> au proprietari, </w:t>
      </w:r>
      <w:r w:rsidR="005012C1">
        <w:rPr>
          <w:rFonts w:ascii="Arial" w:eastAsia="Times New Roman" w:hAnsi="Arial" w:cs="Arial"/>
          <w:sz w:val="24"/>
          <w:szCs w:val="24"/>
          <w:lang w:eastAsia="ro-MD"/>
        </w:rPr>
        <w:t>acționari</w:t>
      </w:r>
      <w:r w:rsidRPr="0000150F">
        <w:rPr>
          <w:rFonts w:ascii="Arial" w:eastAsia="Times New Roman" w:hAnsi="Arial" w:cs="Arial"/>
          <w:sz w:val="24"/>
          <w:szCs w:val="24"/>
          <w:lang w:eastAsia="ro-MD"/>
        </w:rPr>
        <w:t xml:space="preserve"> sau directori comuni. De exemplu, grupuri orizontale în care o întreprindere este legată de una sau mai multe întreprinderi, deoarece toate au acela</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w:t>
      </w:r>
      <w:r w:rsidR="005012C1">
        <w:rPr>
          <w:rFonts w:ascii="Arial" w:eastAsia="Times New Roman" w:hAnsi="Arial" w:cs="Arial"/>
          <w:sz w:val="24"/>
          <w:szCs w:val="24"/>
          <w:lang w:eastAsia="ro-MD"/>
        </w:rPr>
        <w:t>acționari</w:t>
      </w:r>
      <w:r w:rsidRPr="0000150F">
        <w:rPr>
          <w:rFonts w:ascii="Arial" w:eastAsia="Times New Roman" w:hAnsi="Arial" w:cs="Arial"/>
          <w:sz w:val="24"/>
          <w:szCs w:val="24"/>
          <w:lang w:eastAsia="ro-MD"/>
        </w:rPr>
        <w:t xml:space="preserve">at fără a avea un singur </w:t>
      </w:r>
      <w:r w:rsidR="005012C1">
        <w:rPr>
          <w:rFonts w:ascii="Arial" w:eastAsia="Times New Roman" w:hAnsi="Arial" w:cs="Arial"/>
          <w:sz w:val="24"/>
          <w:szCs w:val="24"/>
          <w:lang w:eastAsia="ro-MD"/>
        </w:rPr>
        <w:t>acționar</w:t>
      </w:r>
      <w:r w:rsidRPr="0000150F">
        <w:rPr>
          <w:rFonts w:ascii="Arial" w:eastAsia="Times New Roman" w:hAnsi="Arial" w:cs="Arial"/>
          <w:sz w:val="24"/>
          <w:szCs w:val="24"/>
          <w:lang w:eastAsia="ro-MD"/>
        </w:rPr>
        <w:t xml:space="preserve"> care </w:t>
      </w:r>
      <w:r w:rsidR="005012C1">
        <w:rPr>
          <w:rFonts w:ascii="Arial" w:eastAsia="Times New Roman" w:hAnsi="Arial" w:cs="Arial"/>
          <w:sz w:val="24"/>
          <w:szCs w:val="24"/>
          <w:lang w:eastAsia="ro-MD"/>
        </w:rPr>
        <w:t>deține</w:t>
      </w:r>
      <w:r w:rsidRPr="0000150F">
        <w:rPr>
          <w:rFonts w:ascii="Arial" w:eastAsia="Times New Roman" w:hAnsi="Arial" w:cs="Arial"/>
          <w:sz w:val="24"/>
          <w:szCs w:val="24"/>
          <w:lang w:eastAsia="ro-MD"/>
        </w:rPr>
        <w:t xml:space="preserve"> controlul sau deoarece sunt conduse pe o bază unificată. Această conducere poate fi bazată pe un contract încheiat între întreprinderi sau pe prevederi din statutul sau actul constitutiv al întreprinderilor respective, sau dacă organele administrative, de conducere sau de </w:t>
      </w:r>
      <w:r w:rsidRPr="0000150F">
        <w:rPr>
          <w:rFonts w:ascii="Arial" w:eastAsia="Times New Roman" w:hAnsi="Arial" w:cs="Arial"/>
          <w:sz w:val="24"/>
          <w:szCs w:val="24"/>
          <w:lang w:eastAsia="ro-MD"/>
        </w:rPr>
        <w:lastRenderedPageBreak/>
        <w:t xml:space="preserve">supraveghere ale întreprinderii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ale alteia sau ale mai multor alte întreprinderi sunt alcătuite, în mare parte, din acelea</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persoane.</w:t>
      </w:r>
    </w:p>
    <w:p w14:paraId="337DF343" w14:textId="5207DD91"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14.</w:t>
      </w:r>
      <w:r w:rsidRPr="0000150F">
        <w:rPr>
          <w:rFonts w:ascii="Arial" w:eastAsia="Times New Roman" w:hAnsi="Arial" w:cs="Arial"/>
          <w:sz w:val="24"/>
          <w:szCs w:val="24"/>
          <w:lang w:eastAsia="ro-MD"/>
        </w:rPr>
        <w:t xml:space="preserve"> În cazul în care clientul unei bănci este dependent economic de mai </w:t>
      </w:r>
      <w:r w:rsidR="00142459">
        <w:rPr>
          <w:rFonts w:ascii="Arial" w:eastAsia="Times New Roman" w:hAnsi="Arial" w:cs="Arial"/>
          <w:sz w:val="24"/>
          <w:szCs w:val="24"/>
          <w:lang w:eastAsia="ro-MD"/>
        </w:rPr>
        <w:t xml:space="preserve">mulți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nu doar de unul singur, care nu sunt </w:t>
      </w:r>
      <w:r w:rsidR="005012C1">
        <w:rPr>
          <w:rFonts w:ascii="Arial" w:eastAsia="Times New Roman" w:hAnsi="Arial" w:cs="Arial"/>
          <w:sz w:val="24"/>
          <w:szCs w:val="24"/>
          <w:lang w:eastAsia="ro-MD"/>
        </w:rPr>
        <w:t>dependenți</w:t>
      </w:r>
      <w:r w:rsidRPr="0000150F">
        <w:rPr>
          <w:rFonts w:ascii="Arial" w:eastAsia="Times New Roman" w:hAnsi="Arial" w:cs="Arial"/>
          <w:sz w:val="24"/>
          <w:szCs w:val="24"/>
          <w:lang w:eastAsia="ro-MD"/>
        </w:rPr>
        <w:t xml:space="preserve"> între ei, banca trebuie să includă </w:t>
      </w:r>
      <w:r w:rsidR="00142459">
        <w:rPr>
          <w:rFonts w:ascii="Arial" w:eastAsia="Times New Roman" w:hAnsi="Arial" w:cs="Arial"/>
          <w:sz w:val="24"/>
          <w:szCs w:val="24"/>
          <w:lang w:eastAsia="ro-MD"/>
        </w:rPr>
        <w:t xml:space="preserve">acești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în grupuri separate de </w:t>
      </w:r>
      <w:r w:rsidR="00DB497F">
        <w:rPr>
          <w:rFonts w:ascii="Arial" w:eastAsia="Times New Roman" w:hAnsi="Arial" w:cs="Arial"/>
          <w:sz w:val="24"/>
          <w:szCs w:val="24"/>
          <w:lang w:eastAsia="ro-MD"/>
        </w:rPr>
        <w:t>clienți</w:t>
      </w:r>
      <w:r w:rsidR="00497D33">
        <w:rPr>
          <w:rFonts w:ascii="Arial" w:eastAsia="Times New Roman" w:hAnsi="Arial" w:cs="Arial"/>
          <w:sz w:val="24"/>
          <w:szCs w:val="24"/>
          <w:lang w:eastAsia="ro-MD"/>
        </w:rPr>
        <w:t xml:space="preserve"> aflați</w:t>
      </w:r>
      <w:r w:rsidRPr="0000150F">
        <w:rPr>
          <w:rFonts w:ascii="Arial" w:eastAsia="Times New Roman" w:hAnsi="Arial" w:cs="Arial"/>
          <w:sz w:val="24"/>
          <w:szCs w:val="24"/>
          <w:lang w:eastAsia="ro-MD"/>
        </w:rPr>
        <w:t xml:space="preserve"> în legătură (împreună cu clientul dependent).</w:t>
      </w:r>
    </w:p>
    <w:p w14:paraId="01EA1887" w14:textId="477CA4F5"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15.</w:t>
      </w:r>
      <w:r w:rsidRPr="0000150F">
        <w:rPr>
          <w:rFonts w:ascii="Arial" w:eastAsia="Times New Roman" w:hAnsi="Arial" w:cs="Arial"/>
          <w:sz w:val="24"/>
          <w:szCs w:val="24"/>
          <w:lang w:eastAsia="ro-MD"/>
        </w:rPr>
        <w:t xml:space="preserve"> Banca trebuie să formeze un grup de </w:t>
      </w:r>
      <w:r w:rsidR="00DB497F">
        <w:rPr>
          <w:rFonts w:ascii="Arial" w:eastAsia="Times New Roman" w:hAnsi="Arial" w:cs="Arial"/>
          <w:sz w:val="24"/>
          <w:szCs w:val="24"/>
          <w:lang w:eastAsia="ro-MD"/>
        </w:rPr>
        <w:t>clienți</w:t>
      </w:r>
      <w:r w:rsidR="00497D33">
        <w:rPr>
          <w:rFonts w:ascii="Arial" w:eastAsia="Times New Roman" w:hAnsi="Arial" w:cs="Arial"/>
          <w:sz w:val="24"/>
          <w:szCs w:val="24"/>
          <w:lang w:eastAsia="ro-MD"/>
        </w:rPr>
        <w:t xml:space="preserve"> aflați</w:t>
      </w:r>
      <w:r w:rsidRPr="0000150F">
        <w:rPr>
          <w:rFonts w:ascii="Arial" w:eastAsia="Times New Roman" w:hAnsi="Arial" w:cs="Arial"/>
          <w:sz w:val="24"/>
          <w:szCs w:val="24"/>
          <w:lang w:eastAsia="ro-MD"/>
        </w:rPr>
        <w:t xml:space="preserve"> în legătură în care doi sau mai </w:t>
      </w:r>
      <w:r w:rsidR="005012C1">
        <w:rPr>
          <w:rFonts w:ascii="Arial" w:eastAsia="Times New Roman" w:hAnsi="Arial" w:cs="Arial"/>
          <w:sz w:val="24"/>
          <w:szCs w:val="24"/>
          <w:lang w:eastAsia="ro-MD"/>
        </w:rPr>
        <w:t>mulți</w:t>
      </w:r>
      <w:r w:rsidRPr="0000150F">
        <w:rPr>
          <w:rFonts w:ascii="Arial" w:eastAsia="Times New Roman" w:hAnsi="Arial" w:cs="Arial"/>
          <w:sz w:val="24"/>
          <w:szCs w:val="24"/>
          <w:lang w:eastAsia="ro-MD"/>
        </w:rPr>
        <w:t xml:space="preserve"> dintre </w:t>
      </w:r>
      <w:r w:rsidR="00DB497F">
        <w:rPr>
          <w:rFonts w:ascii="Arial" w:eastAsia="Times New Roman" w:hAnsi="Arial" w:cs="Arial"/>
          <w:sz w:val="24"/>
          <w:szCs w:val="24"/>
          <w:lang w:eastAsia="ro-MD"/>
        </w:rPr>
        <w:t>clienți</w:t>
      </w:r>
      <w:r w:rsidR="00142459">
        <w:rPr>
          <w:rFonts w:ascii="Arial" w:eastAsia="Times New Roman" w:hAnsi="Arial" w:cs="Arial"/>
          <w:sz w:val="24"/>
          <w:szCs w:val="24"/>
          <w:lang w:eastAsia="ro-MD"/>
        </w:rPr>
        <w:t>i</w:t>
      </w:r>
      <w:r w:rsidRPr="0000150F">
        <w:rPr>
          <w:rFonts w:ascii="Arial" w:eastAsia="Times New Roman" w:hAnsi="Arial" w:cs="Arial"/>
          <w:sz w:val="24"/>
          <w:szCs w:val="24"/>
          <w:lang w:eastAsia="ro-MD"/>
        </w:rPr>
        <w:t xml:space="preserve"> lor sunt </w:t>
      </w:r>
      <w:r w:rsidR="005012C1">
        <w:rPr>
          <w:rFonts w:ascii="Arial" w:eastAsia="Times New Roman" w:hAnsi="Arial" w:cs="Arial"/>
          <w:sz w:val="24"/>
          <w:szCs w:val="24"/>
          <w:lang w:eastAsia="ro-MD"/>
        </w:rPr>
        <w:t>dependenți</w:t>
      </w:r>
      <w:r w:rsidRPr="0000150F">
        <w:rPr>
          <w:rFonts w:ascii="Arial" w:eastAsia="Times New Roman" w:hAnsi="Arial" w:cs="Arial"/>
          <w:sz w:val="24"/>
          <w:szCs w:val="24"/>
          <w:lang w:eastAsia="ro-MD"/>
        </w:rPr>
        <w:t xml:space="preserve"> economic de o entitate, chiar dacă această entitate nu este un client al băncii.</w:t>
      </w:r>
    </w:p>
    <w:p w14:paraId="0CBB9597" w14:textId="5C2E453B"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16.</w:t>
      </w:r>
      <w:r w:rsidRPr="0000150F">
        <w:rPr>
          <w:rFonts w:ascii="Arial" w:eastAsia="Times New Roman" w:hAnsi="Arial" w:cs="Arial"/>
          <w:sz w:val="24"/>
          <w:szCs w:val="24"/>
          <w:lang w:eastAsia="ro-MD"/>
        </w:rPr>
        <w:t xml:space="preserve"> Băncile trebuie să grupeze doi sau mai </w:t>
      </w:r>
      <w:r w:rsidR="005012C1">
        <w:rPr>
          <w:rFonts w:ascii="Arial" w:eastAsia="Times New Roman" w:hAnsi="Arial" w:cs="Arial"/>
          <w:sz w:val="24"/>
          <w:szCs w:val="24"/>
          <w:lang w:eastAsia="ro-MD"/>
        </w:rPr>
        <w:t>mulți</w:t>
      </w:r>
      <w:r w:rsidR="00142459">
        <w:rPr>
          <w:rFonts w:ascii="Arial" w:eastAsia="Times New Roman" w:hAnsi="Arial" w:cs="Arial"/>
          <w:sz w:val="24"/>
          <w:szCs w:val="24"/>
          <w:lang w:eastAsia="ro-MD"/>
        </w:rPr>
        <w:t xml:space="preserve">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într-un grup de </w:t>
      </w:r>
      <w:r w:rsidR="00DB497F">
        <w:rPr>
          <w:rFonts w:ascii="Arial" w:eastAsia="Times New Roman" w:hAnsi="Arial" w:cs="Arial"/>
          <w:sz w:val="24"/>
          <w:szCs w:val="24"/>
          <w:lang w:eastAsia="ro-MD"/>
        </w:rPr>
        <w:t>clienți</w:t>
      </w:r>
      <w:r w:rsidR="00497D33">
        <w:rPr>
          <w:rFonts w:ascii="Arial" w:eastAsia="Times New Roman" w:hAnsi="Arial" w:cs="Arial"/>
          <w:sz w:val="24"/>
          <w:szCs w:val="24"/>
          <w:lang w:eastAsia="ro-MD"/>
        </w:rPr>
        <w:t xml:space="preserve"> aflați</w:t>
      </w:r>
      <w:r w:rsidRPr="0000150F">
        <w:rPr>
          <w:rFonts w:ascii="Arial" w:eastAsia="Times New Roman" w:hAnsi="Arial" w:cs="Arial"/>
          <w:sz w:val="24"/>
          <w:szCs w:val="24"/>
          <w:lang w:eastAsia="ro-MD"/>
        </w:rPr>
        <w:t xml:space="preserve"> în legătură pe baza unei </w:t>
      </w:r>
      <w:r w:rsidR="005012C1">
        <w:rPr>
          <w:rFonts w:ascii="Arial" w:eastAsia="Times New Roman" w:hAnsi="Arial" w:cs="Arial"/>
          <w:sz w:val="24"/>
          <w:szCs w:val="24"/>
          <w:lang w:eastAsia="ro-MD"/>
        </w:rPr>
        <w:t>dependențe</w:t>
      </w:r>
      <w:r w:rsidRPr="0000150F">
        <w:rPr>
          <w:rFonts w:ascii="Arial" w:eastAsia="Times New Roman" w:hAnsi="Arial" w:cs="Arial"/>
          <w:sz w:val="24"/>
          <w:szCs w:val="24"/>
          <w:lang w:eastAsia="ro-MD"/>
        </w:rPr>
        <w:t xml:space="preserve"> economice între </w:t>
      </w:r>
      <w:r w:rsidR="00142459">
        <w:rPr>
          <w:rFonts w:ascii="Arial" w:eastAsia="Times New Roman" w:hAnsi="Arial" w:cs="Arial"/>
          <w:sz w:val="24"/>
          <w:szCs w:val="24"/>
          <w:lang w:eastAsia="ro-MD"/>
        </w:rPr>
        <w:t xml:space="preserve">acești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indiferent dacă expunerile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w:t>
      </w:r>
      <w:r w:rsidR="00142459">
        <w:rPr>
          <w:rFonts w:ascii="Arial" w:eastAsia="Times New Roman" w:hAnsi="Arial" w:cs="Arial"/>
          <w:sz w:val="24"/>
          <w:szCs w:val="24"/>
          <w:lang w:eastAsia="ro-MD"/>
        </w:rPr>
        <w:t xml:space="preserve">acești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sunt sau nu sunt exceptate de la aplicarea limitei de expuneri mari.</w:t>
      </w:r>
    </w:p>
    <w:p w14:paraId="13666B39"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5B2C1801" w14:textId="53684744" w:rsidR="0000150F" w:rsidRPr="0000150F" w:rsidRDefault="00142459" w:rsidP="0000150F">
      <w:pPr>
        <w:spacing w:after="0" w:line="240" w:lineRule="auto"/>
        <w:jc w:val="center"/>
        <w:rPr>
          <w:rFonts w:ascii="Arial" w:eastAsia="Times New Roman" w:hAnsi="Arial" w:cs="Arial"/>
          <w:b/>
          <w:bCs/>
          <w:sz w:val="24"/>
          <w:szCs w:val="24"/>
          <w:lang w:eastAsia="ro-MD"/>
        </w:rPr>
      </w:pPr>
      <w:r>
        <w:rPr>
          <w:rFonts w:ascii="Arial" w:eastAsia="Times New Roman" w:hAnsi="Arial" w:cs="Arial"/>
          <w:b/>
          <w:bCs/>
          <w:i/>
          <w:iCs/>
          <w:sz w:val="24"/>
          <w:szCs w:val="24"/>
          <w:lang w:eastAsia="ro-MD"/>
        </w:rPr>
        <w:t>Secțiunea</w:t>
      </w:r>
      <w:r w:rsidR="0000150F" w:rsidRPr="0000150F">
        <w:rPr>
          <w:rFonts w:ascii="Arial" w:eastAsia="Times New Roman" w:hAnsi="Arial" w:cs="Arial"/>
          <w:b/>
          <w:bCs/>
          <w:i/>
          <w:iCs/>
          <w:sz w:val="24"/>
          <w:szCs w:val="24"/>
          <w:lang w:eastAsia="ro-MD"/>
        </w:rPr>
        <w:t xml:space="preserve"> 4</w:t>
      </w:r>
    </w:p>
    <w:p w14:paraId="45A1B2B2" w14:textId="47868412" w:rsidR="0000150F" w:rsidRPr="0000150F" w:rsidRDefault="005012C1" w:rsidP="0000150F">
      <w:pPr>
        <w:spacing w:after="0" w:line="240" w:lineRule="auto"/>
        <w:jc w:val="center"/>
        <w:rPr>
          <w:rFonts w:ascii="Arial" w:eastAsia="Times New Roman" w:hAnsi="Arial" w:cs="Arial"/>
          <w:b/>
          <w:bCs/>
          <w:sz w:val="24"/>
          <w:szCs w:val="24"/>
          <w:lang w:eastAsia="ro-MD"/>
        </w:rPr>
      </w:pPr>
      <w:r>
        <w:rPr>
          <w:rFonts w:ascii="Arial" w:eastAsia="Times New Roman" w:hAnsi="Arial" w:cs="Arial"/>
          <w:b/>
          <w:bCs/>
          <w:i/>
          <w:iCs/>
          <w:sz w:val="24"/>
          <w:szCs w:val="24"/>
          <w:lang w:eastAsia="ro-MD"/>
        </w:rPr>
        <w:t>Dependența</w:t>
      </w:r>
      <w:r w:rsidR="0000150F" w:rsidRPr="0000150F">
        <w:rPr>
          <w:rFonts w:ascii="Arial" w:eastAsia="Times New Roman" w:hAnsi="Arial" w:cs="Arial"/>
          <w:b/>
          <w:bCs/>
          <w:i/>
          <w:iCs/>
          <w:sz w:val="24"/>
          <w:szCs w:val="24"/>
          <w:lang w:eastAsia="ro-MD"/>
        </w:rPr>
        <w:t xml:space="preserve"> economică printr-o sursă principală de </w:t>
      </w:r>
      <w:r w:rsidR="00DB497F">
        <w:rPr>
          <w:rFonts w:ascii="Arial" w:eastAsia="Times New Roman" w:hAnsi="Arial" w:cs="Arial"/>
          <w:b/>
          <w:bCs/>
          <w:i/>
          <w:iCs/>
          <w:sz w:val="24"/>
          <w:szCs w:val="24"/>
          <w:lang w:eastAsia="ro-MD"/>
        </w:rPr>
        <w:t>finanțare</w:t>
      </w:r>
    </w:p>
    <w:p w14:paraId="67512E07" w14:textId="581E9658"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17.</w:t>
      </w:r>
      <w:r w:rsidRPr="0000150F">
        <w:rPr>
          <w:rFonts w:ascii="Arial" w:eastAsia="Times New Roman" w:hAnsi="Arial" w:cs="Arial"/>
          <w:sz w:val="24"/>
          <w:szCs w:val="24"/>
          <w:lang w:eastAsia="ro-MD"/>
        </w:rPr>
        <w:t xml:space="preserve"> Băncile trebuie să ia în considerare </w:t>
      </w:r>
      <w:r w:rsidR="00DB497F">
        <w:rPr>
          <w:rFonts w:ascii="Arial" w:eastAsia="Times New Roman" w:hAnsi="Arial" w:cs="Arial"/>
          <w:sz w:val="24"/>
          <w:szCs w:val="24"/>
          <w:lang w:eastAsia="ro-MD"/>
        </w:rPr>
        <w:t>situații</w:t>
      </w:r>
      <w:r w:rsidRPr="0000150F">
        <w:rPr>
          <w:rFonts w:ascii="Arial" w:eastAsia="Times New Roman" w:hAnsi="Arial" w:cs="Arial"/>
          <w:sz w:val="24"/>
          <w:szCs w:val="24"/>
          <w:lang w:eastAsia="ro-MD"/>
        </w:rPr>
        <w:t xml:space="preserve">le în care problemele de </w:t>
      </w:r>
      <w:r w:rsidR="00DB497F">
        <w:rPr>
          <w:rFonts w:ascii="Arial" w:eastAsia="Times New Roman" w:hAnsi="Arial" w:cs="Arial"/>
          <w:sz w:val="24"/>
          <w:szCs w:val="24"/>
          <w:lang w:eastAsia="ro-MD"/>
        </w:rPr>
        <w:t>finanțare</w:t>
      </w:r>
      <w:r w:rsidRPr="0000150F">
        <w:rPr>
          <w:rFonts w:ascii="Arial" w:eastAsia="Times New Roman" w:hAnsi="Arial" w:cs="Arial"/>
          <w:sz w:val="24"/>
          <w:szCs w:val="24"/>
          <w:lang w:eastAsia="ro-MD"/>
        </w:rPr>
        <w:t xml:space="preserve"> ale unui client se pot extinde asupra altuia, din cauza unei </w:t>
      </w:r>
      <w:r w:rsidR="005012C1">
        <w:rPr>
          <w:rFonts w:ascii="Arial" w:eastAsia="Times New Roman" w:hAnsi="Arial" w:cs="Arial"/>
          <w:sz w:val="24"/>
          <w:szCs w:val="24"/>
          <w:lang w:eastAsia="ro-MD"/>
        </w:rPr>
        <w:t>dependențe</w:t>
      </w:r>
      <w:r w:rsidRPr="0000150F">
        <w:rPr>
          <w:rFonts w:ascii="Arial" w:eastAsia="Times New Roman" w:hAnsi="Arial" w:cs="Arial"/>
          <w:sz w:val="24"/>
          <w:szCs w:val="24"/>
          <w:lang w:eastAsia="ro-MD"/>
        </w:rPr>
        <w:t xml:space="preserve"> </w:t>
      </w:r>
      <w:r w:rsidR="005012C1">
        <w:rPr>
          <w:rFonts w:ascii="Arial" w:eastAsia="Times New Roman" w:hAnsi="Arial" w:cs="Arial"/>
          <w:sz w:val="24"/>
          <w:szCs w:val="24"/>
          <w:lang w:eastAsia="ro-MD"/>
        </w:rPr>
        <w:t>unidirecționale</w:t>
      </w:r>
      <w:r w:rsidRPr="0000150F">
        <w:rPr>
          <w:rFonts w:ascii="Arial" w:eastAsia="Times New Roman" w:hAnsi="Arial" w:cs="Arial"/>
          <w:sz w:val="24"/>
          <w:szCs w:val="24"/>
          <w:lang w:eastAsia="ro-MD"/>
        </w:rPr>
        <w:t xml:space="preserve"> sau </w:t>
      </w:r>
      <w:r w:rsidR="00751AE2">
        <w:rPr>
          <w:rFonts w:ascii="Arial" w:eastAsia="Times New Roman" w:hAnsi="Arial" w:cs="Arial"/>
          <w:sz w:val="24"/>
          <w:szCs w:val="24"/>
          <w:lang w:eastAsia="ro-MD"/>
        </w:rPr>
        <w:t>bidirecționale</w:t>
      </w:r>
      <w:r w:rsidRPr="0000150F">
        <w:rPr>
          <w:rFonts w:ascii="Arial" w:eastAsia="Times New Roman" w:hAnsi="Arial" w:cs="Arial"/>
          <w:sz w:val="24"/>
          <w:szCs w:val="24"/>
          <w:lang w:eastAsia="ro-MD"/>
        </w:rPr>
        <w:t xml:space="preserve"> de aceea</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sursă de </w:t>
      </w:r>
      <w:r w:rsidR="00DB497F">
        <w:rPr>
          <w:rFonts w:ascii="Arial" w:eastAsia="Times New Roman" w:hAnsi="Arial" w:cs="Arial"/>
          <w:sz w:val="24"/>
          <w:szCs w:val="24"/>
          <w:lang w:eastAsia="ro-MD"/>
        </w:rPr>
        <w:t>finanțare</w:t>
      </w:r>
      <w:r w:rsidRPr="0000150F">
        <w:rPr>
          <w:rFonts w:ascii="Arial" w:eastAsia="Times New Roman" w:hAnsi="Arial" w:cs="Arial"/>
          <w:sz w:val="24"/>
          <w:szCs w:val="24"/>
          <w:lang w:eastAsia="ro-MD"/>
        </w:rPr>
        <w:t xml:space="preserve">. Aici nu sunt incluse cazurile în care </w:t>
      </w:r>
      <w:r w:rsidR="00DB497F">
        <w:rPr>
          <w:rFonts w:ascii="Arial" w:eastAsia="Times New Roman" w:hAnsi="Arial" w:cs="Arial"/>
          <w:sz w:val="24"/>
          <w:szCs w:val="24"/>
          <w:lang w:eastAsia="ro-MD"/>
        </w:rPr>
        <w:t>clienți</w:t>
      </w:r>
      <w:r w:rsidR="00142459">
        <w:rPr>
          <w:rFonts w:ascii="Arial" w:eastAsia="Times New Roman" w:hAnsi="Arial" w:cs="Arial"/>
          <w:sz w:val="24"/>
          <w:szCs w:val="24"/>
          <w:lang w:eastAsia="ro-MD"/>
        </w:rPr>
        <w:t>i</w:t>
      </w:r>
      <w:r w:rsidRPr="0000150F">
        <w:rPr>
          <w:rFonts w:ascii="Arial" w:eastAsia="Times New Roman" w:hAnsi="Arial" w:cs="Arial"/>
          <w:sz w:val="24"/>
          <w:szCs w:val="24"/>
          <w:lang w:eastAsia="ro-MD"/>
        </w:rPr>
        <w:t xml:space="preserve"> </w:t>
      </w:r>
      <w:r w:rsidR="005012C1" w:rsidRPr="0000150F">
        <w:rPr>
          <w:rFonts w:ascii="Arial" w:eastAsia="Times New Roman" w:hAnsi="Arial" w:cs="Arial"/>
          <w:sz w:val="24"/>
          <w:szCs w:val="24"/>
          <w:lang w:eastAsia="ro-MD"/>
        </w:rPr>
        <w:t>obțin</w:t>
      </w:r>
      <w:r w:rsidRPr="0000150F">
        <w:rPr>
          <w:rFonts w:ascii="Arial" w:eastAsia="Times New Roman" w:hAnsi="Arial" w:cs="Arial"/>
          <w:sz w:val="24"/>
          <w:szCs w:val="24"/>
          <w:lang w:eastAsia="ro-MD"/>
        </w:rPr>
        <w:t xml:space="preserve"> </w:t>
      </w:r>
      <w:r w:rsidR="00DB497F">
        <w:rPr>
          <w:rFonts w:ascii="Arial" w:eastAsia="Times New Roman" w:hAnsi="Arial" w:cs="Arial"/>
          <w:sz w:val="24"/>
          <w:szCs w:val="24"/>
          <w:lang w:eastAsia="ro-MD"/>
        </w:rPr>
        <w:t>finanțare</w:t>
      </w:r>
      <w:r w:rsidRPr="0000150F">
        <w:rPr>
          <w:rFonts w:ascii="Arial" w:eastAsia="Times New Roman" w:hAnsi="Arial" w:cs="Arial"/>
          <w:sz w:val="24"/>
          <w:szCs w:val="24"/>
          <w:lang w:eastAsia="ro-MD"/>
        </w:rPr>
        <w:t xml:space="preserve"> de pe aceea</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w:t>
      </w:r>
      <w:r w:rsidR="00DB497F">
        <w:rPr>
          <w:rFonts w:ascii="Arial" w:eastAsia="Times New Roman" w:hAnsi="Arial" w:cs="Arial"/>
          <w:sz w:val="24"/>
          <w:szCs w:val="24"/>
          <w:lang w:eastAsia="ro-MD"/>
        </w:rPr>
        <w:t>piață</w:t>
      </w:r>
      <w:r w:rsidRPr="0000150F">
        <w:rPr>
          <w:rFonts w:ascii="Arial" w:eastAsia="Times New Roman" w:hAnsi="Arial" w:cs="Arial"/>
          <w:sz w:val="24"/>
          <w:szCs w:val="24"/>
          <w:lang w:eastAsia="ro-MD"/>
        </w:rPr>
        <w:t xml:space="preserve"> (de exemplu, </w:t>
      </w:r>
      <w:r w:rsidR="00B607D5">
        <w:rPr>
          <w:rFonts w:ascii="Arial" w:eastAsia="Times New Roman" w:hAnsi="Arial" w:cs="Arial"/>
          <w:sz w:val="24"/>
          <w:szCs w:val="24"/>
          <w:lang w:eastAsia="ro-MD"/>
        </w:rPr>
        <w:t>piața</w:t>
      </w:r>
      <w:r w:rsidRPr="0000150F">
        <w:rPr>
          <w:rFonts w:ascii="Arial" w:eastAsia="Times New Roman" w:hAnsi="Arial" w:cs="Arial"/>
          <w:sz w:val="24"/>
          <w:szCs w:val="24"/>
          <w:lang w:eastAsia="ro-MD"/>
        </w:rPr>
        <w:t xml:space="preserve"> efectelor de </w:t>
      </w:r>
      <w:r w:rsidR="00751AE2">
        <w:rPr>
          <w:rFonts w:ascii="Arial" w:eastAsia="Times New Roman" w:hAnsi="Arial" w:cs="Arial"/>
          <w:sz w:val="24"/>
          <w:szCs w:val="24"/>
          <w:lang w:eastAsia="ro-MD"/>
        </w:rPr>
        <w:t>comerț</w:t>
      </w:r>
      <w:r w:rsidRPr="0000150F">
        <w:rPr>
          <w:rFonts w:ascii="Arial" w:eastAsia="Times New Roman" w:hAnsi="Arial" w:cs="Arial"/>
          <w:sz w:val="24"/>
          <w:szCs w:val="24"/>
          <w:lang w:eastAsia="ro-MD"/>
        </w:rPr>
        <w:t xml:space="preserve">) sau în care </w:t>
      </w:r>
      <w:r w:rsidR="005012C1">
        <w:rPr>
          <w:rFonts w:ascii="Arial" w:eastAsia="Times New Roman" w:hAnsi="Arial" w:cs="Arial"/>
          <w:sz w:val="24"/>
          <w:szCs w:val="24"/>
          <w:lang w:eastAsia="ro-MD"/>
        </w:rPr>
        <w:t>Dependența</w:t>
      </w:r>
      <w:r w:rsidRPr="0000150F">
        <w:rPr>
          <w:rFonts w:ascii="Arial" w:eastAsia="Times New Roman" w:hAnsi="Arial" w:cs="Arial"/>
          <w:sz w:val="24"/>
          <w:szCs w:val="24"/>
          <w:lang w:eastAsia="ro-MD"/>
        </w:rPr>
        <w:t xml:space="preserve">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lor de sursa lor actuală de </w:t>
      </w:r>
      <w:r w:rsidR="00DB497F">
        <w:rPr>
          <w:rFonts w:ascii="Arial" w:eastAsia="Times New Roman" w:hAnsi="Arial" w:cs="Arial"/>
          <w:sz w:val="24"/>
          <w:szCs w:val="24"/>
          <w:lang w:eastAsia="ro-MD"/>
        </w:rPr>
        <w:t>finanțare</w:t>
      </w:r>
      <w:r w:rsidRPr="0000150F">
        <w:rPr>
          <w:rFonts w:ascii="Arial" w:eastAsia="Times New Roman" w:hAnsi="Arial" w:cs="Arial"/>
          <w:sz w:val="24"/>
          <w:szCs w:val="24"/>
          <w:lang w:eastAsia="ro-MD"/>
        </w:rPr>
        <w:t xml:space="preserve"> este cauzată de bonitatea financiară deteriorată a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lor, astfel încât nu pot înlocui cu </w:t>
      </w:r>
      <w:r w:rsidR="00DB497F">
        <w:rPr>
          <w:rFonts w:ascii="Arial" w:eastAsia="Times New Roman" w:hAnsi="Arial" w:cs="Arial"/>
          <w:sz w:val="24"/>
          <w:szCs w:val="24"/>
          <w:lang w:eastAsia="ro-MD"/>
        </w:rPr>
        <w:t>ușurință</w:t>
      </w:r>
      <w:r w:rsidRPr="0000150F">
        <w:rPr>
          <w:rFonts w:ascii="Arial" w:eastAsia="Times New Roman" w:hAnsi="Arial" w:cs="Arial"/>
          <w:sz w:val="24"/>
          <w:szCs w:val="24"/>
          <w:lang w:eastAsia="ro-MD"/>
        </w:rPr>
        <w:t xml:space="preserve"> sursa de </w:t>
      </w:r>
      <w:r w:rsidR="00DB497F">
        <w:rPr>
          <w:rFonts w:ascii="Arial" w:eastAsia="Times New Roman" w:hAnsi="Arial" w:cs="Arial"/>
          <w:sz w:val="24"/>
          <w:szCs w:val="24"/>
          <w:lang w:eastAsia="ro-MD"/>
        </w:rPr>
        <w:t>finanțare</w:t>
      </w:r>
      <w:r w:rsidRPr="0000150F">
        <w:rPr>
          <w:rFonts w:ascii="Arial" w:eastAsia="Times New Roman" w:hAnsi="Arial" w:cs="Arial"/>
          <w:sz w:val="24"/>
          <w:szCs w:val="24"/>
          <w:lang w:eastAsia="ro-MD"/>
        </w:rPr>
        <w:t xml:space="preserve"> respectivă.</w:t>
      </w:r>
    </w:p>
    <w:p w14:paraId="305FBACE" w14:textId="48A0E08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18.</w:t>
      </w:r>
      <w:r w:rsidRPr="0000150F">
        <w:rPr>
          <w:rFonts w:ascii="Arial" w:eastAsia="Times New Roman" w:hAnsi="Arial" w:cs="Arial"/>
          <w:sz w:val="24"/>
          <w:szCs w:val="24"/>
          <w:lang w:eastAsia="ro-MD"/>
        </w:rPr>
        <w:t xml:space="preserve"> Băncile trebuie să ia în considerare cazurile în care sursa comună de </w:t>
      </w:r>
      <w:r w:rsidR="00DB497F">
        <w:rPr>
          <w:rFonts w:ascii="Arial" w:eastAsia="Times New Roman" w:hAnsi="Arial" w:cs="Arial"/>
          <w:sz w:val="24"/>
          <w:szCs w:val="24"/>
          <w:lang w:eastAsia="ro-MD"/>
        </w:rPr>
        <w:t>finanțare</w:t>
      </w:r>
      <w:r w:rsidRPr="0000150F">
        <w:rPr>
          <w:rFonts w:ascii="Arial" w:eastAsia="Times New Roman" w:hAnsi="Arial" w:cs="Arial"/>
          <w:sz w:val="24"/>
          <w:szCs w:val="24"/>
          <w:lang w:eastAsia="ro-MD"/>
        </w:rPr>
        <w:t xml:space="preserve"> de care se depinde este asigurată chiar de bancă, de grupul său financiar sau de </w:t>
      </w:r>
      <w:r w:rsidR="00751AE2">
        <w:rPr>
          <w:rFonts w:ascii="Arial" w:eastAsia="Times New Roman" w:hAnsi="Arial" w:cs="Arial"/>
          <w:sz w:val="24"/>
          <w:szCs w:val="24"/>
          <w:lang w:eastAsia="ro-MD"/>
        </w:rPr>
        <w:t>părțile</w:t>
      </w:r>
      <w:r w:rsidRPr="0000150F">
        <w:rPr>
          <w:rFonts w:ascii="Arial" w:eastAsia="Times New Roman" w:hAnsi="Arial" w:cs="Arial"/>
          <w:sz w:val="24"/>
          <w:szCs w:val="24"/>
          <w:lang w:eastAsia="ro-MD"/>
        </w:rPr>
        <w:t xml:space="preserve"> cu care aceasta are legături (a se vedea scenariile E5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E6 capitolul 2). A fi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ai aceleia</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bănci nu reprezintă în sine o </w:t>
      </w:r>
      <w:r w:rsidR="00751AE2">
        <w:rPr>
          <w:rFonts w:ascii="Arial" w:eastAsia="Times New Roman" w:hAnsi="Arial" w:cs="Arial"/>
          <w:sz w:val="24"/>
          <w:szCs w:val="24"/>
          <w:lang w:eastAsia="ro-MD"/>
        </w:rPr>
        <w:t>cerință</w:t>
      </w:r>
      <w:r w:rsidRPr="0000150F">
        <w:rPr>
          <w:rFonts w:ascii="Arial" w:eastAsia="Times New Roman" w:hAnsi="Arial" w:cs="Arial"/>
          <w:sz w:val="24"/>
          <w:szCs w:val="24"/>
          <w:lang w:eastAsia="ro-MD"/>
        </w:rPr>
        <w:t xml:space="preserve"> de a grupa </w:t>
      </w:r>
      <w:r w:rsidR="00DB497F">
        <w:rPr>
          <w:rFonts w:ascii="Arial" w:eastAsia="Times New Roman" w:hAnsi="Arial" w:cs="Arial"/>
          <w:sz w:val="24"/>
          <w:szCs w:val="24"/>
          <w:lang w:eastAsia="ro-MD"/>
        </w:rPr>
        <w:t>clienți</w:t>
      </w:r>
      <w:r w:rsidR="00142459">
        <w:rPr>
          <w:rFonts w:ascii="Arial" w:eastAsia="Times New Roman" w:hAnsi="Arial" w:cs="Arial"/>
          <w:sz w:val="24"/>
          <w:szCs w:val="24"/>
          <w:lang w:eastAsia="ro-MD"/>
        </w:rPr>
        <w:t>i</w:t>
      </w:r>
      <w:r w:rsidRPr="0000150F">
        <w:rPr>
          <w:rFonts w:ascii="Arial" w:eastAsia="Times New Roman" w:hAnsi="Arial" w:cs="Arial"/>
          <w:sz w:val="24"/>
          <w:szCs w:val="24"/>
          <w:lang w:eastAsia="ro-MD"/>
        </w:rPr>
        <w:t xml:space="preserve">, dacă banca care oferă </w:t>
      </w:r>
      <w:r w:rsidR="00DB497F">
        <w:rPr>
          <w:rFonts w:ascii="Arial" w:eastAsia="Times New Roman" w:hAnsi="Arial" w:cs="Arial"/>
          <w:sz w:val="24"/>
          <w:szCs w:val="24"/>
          <w:lang w:eastAsia="ro-MD"/>
        </w:rPr>
        <w:t>finanțare</w:t>
      </w:r>
      <w:r w:rsidRPr="0000150F">
        <w:rPr>
          <w:rFonts w:ascii="Arial" w:eastAsia="Times New Roman" w:hAnsi="Arial" w:cs="Arial"/>
          <w:sz w:val="24"/>
          <w:szCs w:val="24"/>
          <w:lang w:eastAsia="ro-MD"/>
        </w:rPr>
        <w:t xml:space="preserve">a poate fi cu </w:t>
      </w:r>
      <w:r w:rsidR="00DB497F">
        <w:rPr>
          <w:rFonts w:ascii="Arial" w:eastAsia="Times New Roman" w:hAnsi="Arial" w:cs="Arial"/>
          <w:sz w:val="24"/>
          <w:szCs w:val="24"/>
          <w:lang w:eastAsia="ro-MD"/>
        </w:rPr>
        <w:t>ușurință</w:t>
      </w:r>
      <w:r w:rsidRPr="0000150F">
        <w:rPr>
          <w:rFonts w:ascii="Arial" w:eastAsia="Times New Roman" w:hAnsi="Arial" w:cs="Arial"/>
          <w:sz w:val="24"/>
          <w:szCs w:val="24"/>
          <w:lang w:eastAsia="ro-MD"/>
        </w:rPr>
        <w:t xml:space="preserve"> înlocuită.</w:t>
      </w:r>
    </w:p>
    <w:p w14:paraId="638E38C4" w14:textId="282F1DC0"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19.</w:t>
      </w:r>
      <w:r w:rsidRPr="0000150F">
        <w:rPr>
          <w:rFonts w:ascii="Arial" w:eastAsia="Times New Roman" w:hAnsi="Arial" w:cs="Arial"/>
          <w:sz w:val="24"/>
          <w:szCs w:val="24"/>
          <w:lang w:eastAsia="ro-MD"/>
        </w:rPr>
        <w:t xml:space="preserve"> Băncile trebuie să evalueze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orice contagiune sau risc </w:t>
      </w:r>
      <w:proofErr w:type="spellStart"/>
      <w:r w:rsidR="00751AE2">
        <w:rPr>
          <w:rFonts w:ascii="Arial" w:eastAsia="Times New Roman" w:hAnsi="Arial" w:cs="Arial"/>
          <w:sz w:val="24"/>
          <w:szCs w:val="24"/>
          <w:lang w:eastAsia="ro-MD"/>
        </w:rPr>
        <w:t>idiosincratic</w:t>
      </w:r>
      <w:proofErr w:type="spellEnd"/>
      <w:r w:rsidRPr="0000150F">
        <w:rPr>
          <w:rFonts w:ascii="Arial" w:eastAsia="Times New Roman" w:hAnsi="Arial" w:cs="Arial"/>
          <w:sz w:val="24"/>
          <w:szCs w:val="24"/>
          <w:lang w:eastAsia="ro-MD"/>
        </w:rPr>
        <w:t xml:space="preserve"> care ar putea decurge din următoarele </w:t>
      </w:r>
      <w:r w:rsidR="00DB497F">
        <w:rPr>
          <w:rFonts w:ascii="Arial" w:eastAsia="Times New Roman" w:hAnsi="Arial" w:cs="Arial"/>
          <w:sz w:val="24"/>
          <w:szCs w:val="24"/>
          <w:lang w:eastAsia="ro-MD"/>
        </w:rPr>
        <w:t>situații</w:t>
      </w:r>
      <w:r w:rsidRPr="0000150F">
        <w:rPr>
          <w:rFonts w:ascii="Arial" w:eastAsia="Times New Roman" w:hAnsi="Arial" w:cs="Arial"/>
          <w:sz w:val="24"/>
          <w:szCs w:val="24"/>
          <w:lang w:eastAsia="ro-MD"/>
        </w:rPr>
        <w:t>:</w:t>
      </w:r>
    </w:p>
    <w:p w14:paraId="62249F6D" w14:textId="4BE298B8"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1) folosirea unei singure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 de </w:t>
      </w:r>
      <w:r w:rsidR="00DB497F">
        <w:rPr>
          <w:rFonts w:ascii="Arial" w:eastAsia="Times New Roman" w:hAnsi="Arial" w:cs="Arial"/>
          <w:sz w:val="24"/>
          <w:szCs w:val="24"/>
          <w:lang w:eastAsia="ro-MD"/>
        </w:rPr>
        <w:t>finanțare</w:t>
      </w:r>
      <w:r w:rsidRPr="0000150F">
        <w:rPr>
          <w:rFonts w:ascii="Arial" w:eastAsia="Times New Roman" w:hAnsi="Arial" w:cs="Arial"/>
          <w:sz w:val="24"/>
          <w:szCs w:val="24"/>
          <w:lang w:eastAsia="ro-MD"/>
        </w:rPr>
        <w:t xml:space="preserve"> (de exemplu, aceea</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bancă sau sursă ce nu poate fi înlocuită cu </w:t>
      </w:r>
      <w:r w:rsidR="00DB497F">
        <w:rPr>
          <w:rFonts w:ascii="Arial" w:eastAsia="Times New Roman" w:hAnsi="Arial" w:cs="Arial"/>
          <w:sz w:val="24"/>
          <w:szCs w:val="24"/>
          <w:lang w:eastAsia="ro-MD"/>
        </w:rPr>
        <w:t>ușurință</w:t>
      </w:r>
      <w:r w:rsidRPr="0000150F">
        <w:rPr>
          <w:rFonts w:ascii="Arial" w:eastAsia="Times New Roman" w:hAnsi="Arial" w:cs="Arial"/>
          <w:sz w:val="24"/>
          <w:szCs w:val="24"/>
          <w:lang w:eastAsia="ro-MD"/>
        </w:rPr>
        <w:t>);</w:t>
      </w:r>
    </w:p>
    <w:p w14:paraId="32050BD7"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2) folosirea de structuri similare;</w:t>
      </w:r>
    </w:p>
    <w:p w14:paraId="06A3F886" w14:textId="2F252201"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3) sprijinirea pe angajamente dintr-o singură sursă (de exemplu </w:t>
      </w:r>
      <w:r w:rsidR="00DB497F">
        <w:rPr>
          <w:rFonts w:ascii="Arial" w:eastAsia="Times New Roman" w:hAnsi="Arial" w:cs="Arial"/>
          <w:sz w:val="24"/>
          <w:szCs w:val="24"/>
          <w:lang w:eastAsia="ro-MD"/>
        </w:rPr>
        <w:t>garanții</w:t>
      </w:r>
      <w:r w:rsidRPr="0000150F">
        <w:rPr>
          <w:rFonts w:ascii="Arial" w:eastAsia="Times New Roman" w:hAnsi="Arial" w:cs="Arial"/>
          <w:sz w:val="24"/>
          <w:szCs w:val="24"/>
          <w:lang w:eastAsia="ro-MD"/>
        </w:rPr>
        <w:t xml:space="preserve">, sprijin de creditare în </w:t>
      </w:r>
      <w:r w:rsidR="00497D33">
        <w:rPr>
          <w:rFonts w:ascii="Arial" w:eastAsia="Times New Roman" w:hAnsi="Arial" w:cs="Arial"/>
          <w:sz w:val="24"/>
          <w:szCs w:val="24"/>
          <w:lang w:eastAsia="ro-MD"/>
        </w:rPr>
        <w:t>tranzacții</w:t>
      </w:r>
      <w:r w:rsidRPr="0000150F">
        <w:rPr>
          <w:rFonts w:ascii="Arial" w:eastAsia="Times New Roman" w:hAnsi="Arial" w:cs="Arial"/>
          <w:sz w:val="24"/>
          <w:szCs w:val="24"/>
          <w:lang w:eastAsia="ro-MD"/>
        </w:rPr>
        <w:t xml:space="preserve"> structurate sau </w:t>
      </w:r>
      <w:r w:rsidR="00751AE2">
        <w:rPr>
          <w:rFonts w:ascii="Arial" w:eastAsia="Times New Roman" w:hAnsi="Arial" w:cs="Arial"/>
          <w:sz w:val="24"/>
          <w:szCs w:val="24"/>
          <w:lang w:eastAsia="ro-MD"/>
        </w:rPr>
        <w:t>facilități</w:t>
      </w:r>
      <w:r w:rsidRPr="0000150F">
        <w:rPr>
          <w:rFonts w:ascii="Arial" w:eastAsia="Times New Roman" w:hAnsi="Arial" w:cs="Arial"/>
          <w:sz w:val="24"/>
          <w:szCs w:val="24"/>
          <w:lang w:eastAsia="ro-MD"/>
        </w:rPr>
        <w:t xml:space="preserve"> de lichiditate neangajate), </w:t>
      </w:r>
      <w:r w:rsidR="00751AE2">
        <w:rPr>
          <w:rFonts w:ascii="Arial" w:eastAsia="Times New Roman" w:hAnsi="Arial" w:cs="Arial"/>
          <w:sz w:val="24"/>
          <w:szCs w:val="24"/>
          <w:lang w:eastAsia="ro-MD"/>
        </w:rPr>
        <w:t>ținând</w:t>
      </w:r>
      <w:r w:rsidRPr="0000150F">
        <w:rPr>
          <w:rFonts w:ascii="Arial" w:eastAsia="Times New Roman" w:hAnsi="Arial" w:cs="Arial"/>
          <w:sz w:val="24"/>
          <w:szCs w:val="24"/>
          <w:lang w:eastAsia="ro-MD"/>
        </w:rPr>
        <w:t xml:space="preserve"> cont de solvabilitatea sa, în special atunci când există </w:t>
      </w:r>
      <w:r w:rsidR="00751AE2" w:rsidRPr="0000150F">
        <w:rPr>
          <w:rFonts w:ascii="Arial" w:eastAsia="Times New Roman" w:hAnsi="Arial" w:cs="Arial"/>
          <w:sz w:val="24"/>
          <w:szCs w:val="24"/>
          <w:lang w:eastAsia="ro-MD"/>
        </w:rPr>
        <w:t>neconcordanțe</w:t>
      </w:r>
      <w:r w:rsidRPr="0000150F">
        <w:rPr>
          <w:rFonts w:ascii="Arial" w:eastAsia="Times New Roman" w:hAnsi="Arial" w:cs="Arial"/>
          <w:sz w:val="24"/>
          <w:szCs w:val="24"/>
          <w:lang w:eastAsia="ro-MD"/>
        </w:rPr>
        <w:t xml:space="preserve"> de </w:t>
      </w:r>
      <w:r w:rsidR="00751AE2" w:rsidRPr="0000150F">
        <w:rPr>
          <w:rFonts w:ascii="Arial" w:eastAsia="Times New Roman" w:hAnsi="Arial" w:cs="Arial"/>
          <w:sz w:val="24"/>
          <w:szCs w:val="24"/>
          <w:lang w:eastAsia="ro-MD"/>
        </w:rPr>
        <w:t>scadențe</w:t>
      </w:r>
      <w:r w:rsidRPr="0000150F">
        <w:rPr>
          <w:rFonts w:ascii="Arial" w:eastAsia="Times New Roman" w:hAnsi="Arial" w:cs="Arial"/>
          <w:sz w:val="24"/>
          <w:szCs w:val="24"/>
          <w:lang w:eastAsia="ro-MD"/>
        </w:rPr>
        <w:t xml:space="preserve"> între </w:t>
      </w:r>
      <w:r w:rsidR="00751AE2">
        <w:rPr>
          <w:rFonts w:ascii="Arial" w:eastAsia="Times New Roman" w:hAnsi="Arial" w:cs="Arial"/>
          <w:sz w:val="24"/>
          <w:szCs w:val="24"/>
          <w:lang w:eastAsia="ro-MD"/>
        </w:rPr>
        <w:t>scadența</w:t>
      </w:r>
      <w:r w:rsidRPr="0000150F">
        <w:rPr>
          <w:rFonts w:ascii="Arial" w:eastAsia="Times New Roman" w:hAnsi="Arial" w:cs="Arial"/>
          <w:sz w:val="24"/>
          <w:szCs w:val="24"/>
          <w:lang w:eastAsia="ro-MD"/>
        </w:rPr>
        <w:t xml:space="preserve"> activelor-suport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w:t>
      </w:r>
      <w:r w:rsidR="00751AE2">
        <w:rPr>
          <w:rFonts w:ascii="Arial" w:eastAsia="Times New Roman" w:hAnsi="Arial" w:cs="Arial"/>
          <w:sz w:val="24"/>
          <w:szCs w:val="24"/>
          <w:lang w:eastAsia="ro-MD"/>
        </w:rPr>
        <w:t>frecvența</w:t>
      </w:r>
      <w:r w:rsidRPr="0000150F">
        <w:rPr>
          <w:rFonts w:ascii="Arial" w:eastAsia="Times New Roman" w:hAnsi="Arial" w:cs="Arial"/>
          <w:sz w:val="24"/>
          <w:szCs w:val="24"/>
          <w:lang w:eastAsia="ro-MD"/>
        </w:rPr>
        <w:t xml:space="preserve"> necesarului de re</w:t>
      </w:r>
      <w:r w:rsidR="00DB497F">
        <w:rPr>
          <w:rFonts w:ascii="Arial" w:eastAsia="Times New Roman" w:hAnsi="Arial" w:cs="Arial"/>
          <w:sz w:val="24"/>
          <w:szCs w:val="24"/>
          <w:lang w:eastAsia="ro-MD"/>
        </w:rPr>
        <w:t>finanțare</w:t>
      </w:r>
      <w:r w:rsidRPr="0000150F">
        <w:rPr>
          <w:rFonts w:ascii="Arial" w:eastAsia="Times New Roman" w:hAnsi="Arial" w:cs="Arial"/>
          <w:sz w:val="24"/>
          <w:szCs w:val="24"/>
          <w:lang w:eastAsia="ro-MD"/>
        </w:rPr>
        <w:t>.</w:t>
      </w:r>
    </w:p>
    <w:p w14:paraId="5B81CFBF" w14:textId="263DCF06"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20.</w:t>
      </w:r>
      <w:r w:rsidRPr="0000150F">
        <w:rPr>
          <w:rFonts w:ascii="Arial" w:eastAsia="Times New Roman" w:hAnsi="Arial" w:cs="Arial"/>
          <w:sz w:val="24"/>
          <w:szCs w:val="24"/>
          <w:lang w:eastAsia="ro-MD"/>
        </w:rPr>
        <w:t xml:space="preserve"> În sensul punctului 19 din prezenta anexă prin risc </w:t>
      </w:r>
      <w:proofErr w:type="spellStart"/>
      <w:r w:rsidR="00751AE2">
        <w:rPr>
          <w:rFonts w:ascii="Arial" w:eastAsia="Times New Roman" w:hAnsi="Arial" w:cs="Arial"/>
          <w:sz w:val="24"/>
          <w:szCs w:val="24"/>
          <w:lang w:eastAsia="ro-MD"/>
        </w:rPr>
        <w:t>idiosincratic</w:t>
      </w:r>
      <w:proofErr w:type="spellEnd"/>
      <w:r w:rsidRPr="0000150F">
        <w:rPr>
          <w:rFonts w:ascii="Arial" w:eastAsia="Times New Roman" w:hAnsi="Arial" w:cs="Arial"/>
          <w:sz w:val="24"/>
          <w:szCs w:val="24"/>
          <w:lang w:eastAsia="ro-MD"/>
        </w:rPr>
        <w:t xml:space="preserve"> se </w:t>
      </w:r>
      <w:r w:rsidR="00751AE2" w:rsidRPr="0000150F">
        <w:rPr>
          <w:rFonts w:ascii="Arial" w:eastAsia="Times New Roman" w:hAnsi="Arial" w:cs="Arial"/>
          <w:sz w:val="24"/>
          <w:szCs w:val="24"/>
          <w:lang w:eastAsia="ro-MD"/>
        </w:rPr>
        <w:t>subînțeleg</w:t>
      </w:r>
      <w:r w:rsidRPr="0000150F">
        <w:rPr>
          <w:rFonts w:ascii="Arial" w:eastAsia="Times New Roman" w:hAnsi="Arial" w:cs="Arial"/>
          <w:sz w:val="24"/>
          <w:szCs w:val="24"/>
          <w:lang w:eastAsia="ro-MD"/>
        </w:rPr>
        <w:t xml:space="preserve"> efectele riscurilor caracteristice debitorilor individuali. Riscul </w:t>
      </w:r>
      <w:proofErr w:type="spellStart"/>
      <w:r w:rsidR="00751AE2">
        <w:rPr>
          <w:rFonts w:ascii="Arial" w:eastAsia="Times New Roman" w:hAnsi="Arial" w:cs="Arial"/>
          <w:sz w:val="24"/>
          <w:szCs w:val="24"/>
          <w:lang w:eastAsia="ro-MD"/>
        </w:rPr>
        <w:t>idiosincratic</w:t>
      </w:r>
      <w:proofErr w:type="spellEnd"/>
      <w:r w:rsidRPr="0000150F">
        <w:rPr>
          <w:rFonts w:ascii="Arial" w:eastAsia="Times New Roman" w:hAnsi="Arial" w:cs="Arial"/>
          <w:sz w:val="24"/>
          <w:szCs w:val="24"/>
          <w:lang w:eastAsia="ro-MD"/>
        </w:rPr>
        <w:t xml:space="preserve"> apare în </w:t>
      </w:r>
      <w:r w:rsidR="00DB497F">
        <w:rPr>
          <w:rFonts w:ascii="Arial" w:eastAsia="Times New Roman" w:hAnsi="Arial" w:cs="Arial"/>
          <w:sz w:val="24"/>
          <w:szCs w:val="24"/>
          <w:lang w:eastAsia="ro-MD"/>
        </w:rPr>
        <w:t>Situația</w:t>
      </w:r>
      <w:r w:rsidRPr="0000150F">
        <w:rPr>
          <w:rFonts w:ascii="Arial" w:eastAsia="Times New Roman" w:hAnsi="Arial" w:cs="Arial"/>
          <w:sz w:val="24"/>
          <w:szCs w:val="24"/>
          <w:lang w:eastAsia="ro-MD"/>
        </w:rPr>
        <w:t xml:space="preserve"> în care, în contextul unei </w:t>
      </w:r>
      <w:r w:rsidR="00142459">
        <w:rPr>
          <w:rFonts w:ascii="Arial" w:eastAsia="Times New Roman" w:hAnsi="Arial" w:cs="Arial"/>
          <w:sz w:val="24"/>
          <w:szCs w:val="24"/>
          <w:lang w:eastAsia="ro-MD"/>
        </w:rPr>
        <w:t>relații</w:t>
      </w:r>
      <w:r w:rsidRPr="0000150F">
        <w:rPr>
          <w:rFonts w:ascii="Arial" w:eastAsia="Times New Roman" w:hAnsi="Arial" w:cs="Arial"/>
          <w:sz w:val="24"/>
          <w:szCs w:val="24"/>
          <w:lang w:eastAsia="ro-MD"/>
        </w:rPr>
        <w:t xml:space="preserve"> bilaterale, </w:t>
      </w:r>
      <w:r w:rsidR="00DB497F">
        <w:rPr>
          <w:rFonts w:ascii="Arial" w:eastAsia="Times New Roman" w:hAnsi="Arial" w:cs="Arial"/>
          <w:sz w:val="24"/>
          <w:szCs w:val="24"/>
          <w:lang w:eastAsia="ro-MD"/>
        </w:rPr>
        <w:t>dificultățile</w:t>
      </w:r>
      <w:r w:rsidRPr="0000150F">
        <w:rPr>
          <w:rFonts w:ascii="Arial" w:eastAsia="Times New Roman" w:hAnsi="Arial" w:cs="Arial"/>
          <w:sz w:val="24"/>
          <w:szCs w:val="24"/>
          <w:lang w:eastAsia="ro-MD"/>
        </w:rPr>
        <w:t xml:space="preserve"> financiare ale unei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 sunt transferate, în virtutea acestei </w:t>
      </w:r>
      <w:r w:rsidR="00142459">
        <w:rPr>
          <w:rFonts w:ascii="Arial" w:eastAsia="Times New Roman" w:hAnsi="Arial" w:cs="Arial"/>
          <w:sz w:val="24"/>
          <w:szCs w:val="24"/>
          <w:lang w:eastAsia="ro-MD"/>
        </w:rPr>
        <w:t>relații</w:t>
      </w:r>
      <w:r w:rsidRPr="0000150F">
        <w:rPr>
          <w:rFonts w:ascii="Arial" w:eastAsia="Times New Roman" w:hAnsi="Arial" w:cs="Arial"/>
          <w:sz w:val="24"/>
          <w:szCs w:val="24"/>
          <w:lang w:eastAsia="ro-MD"/>
        </w:rPr>
        <w:t xml:space="preserve">, celelalte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 care, în alte </w:t>
      </w:r>
      <w:r w:rsidR="00122188">
        <w:rPr>
          <w:rFonts w:ascii="Arial" w:eastAsia="Times New Roman" w:hAnsi="Arial" w:cs="Arial"/>
          <w:sz w:val="24"/>
          <w:szCs w:val="24"/>
          <w:lang w:eastAsia="ro-MD"/>
        </w:rPr>
        <w:t>condiții</w:t>
      </w:r>
      <w:r w:rsidRPr="0000150F">
        <w:rPr>
          <w:rFonts w:ascii="Arial" w:eastAsia="Times New Roman" w:hAnsi="Arial" w:cs="Arial"/>
          <w:sz w:val="24"/>
          <w:szCs w:val="24"/>
          <w:lang w:eastAsia="ro-MD"/>
        </w:rPr>
        <w:t xml:space="preserve"> nu ar fi fost afectată.</w:t>
      </w:r>
    </w:p>
    <w:p w14:paraId="1E0BAC87"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40E67E3A" w14:textId="54043C1A" w:rsidR="0000150F" w:rsidRPr="0000150F" w:rsidRDefault="00142459" w:rsidP="0000150F">
      <w:pPr>
        <w:spacing w:after="0" w:line="240" w:lineRule="auto"/>
        <w:jc w:val="center"/>
        <w:rPr>
          <w:rFonts w:ascii="Arial" w:eastAsia="Times New Roman" w:hAnsi="Arial" w:cs="Arial"/>
          <w:b/>
          <w:bCs/>
          <w:sz w:val="24"/>
          <w:szCs w:val="24"/>
          <w:lang w:eastAsia="ro-MD"/>
        </w:rPr>
      </w:pPr>
      <w:r>
        <w:rPr>
          <w:rFonts w:ascii="Arial" w:eastAsia="Times New Roman" w:hAnsi="Arial" w:cs="Arial"/>
          <w:b/>
          <w:bCs/>
          <w:i/>
          <w:iCs/>
          <w:sz w:val="24"/>
          <w:szCs w:val="24"/>
          <w:lang w:eastAsia="ro-MD"/>
        </w:rPr>
        <w:t>Secțiunea</w:t>
      </w:r>
      <w:r w:rsidR="0000150F" w:rsidRPr="0000150F">
        <w:rPr>
          <w:rFonts w:ascii="Arial" w:eastAsia="Times New Roman" w:hAnsi="Arial" w:cs="Arial"/>
          <w:b/>
          <w:bCs/>
          <w:i/>
          <w:iCs/>
          <w:sz w:val="24"/>
          <w:szCs w:val="24"/>
          <w:lang w:eastAsia="ro-MD"/>
        </w:rPr>
        <w:t xml:space="preserve"> 5</w:t>
      </w:r>
    </w:p>
    <w:p w14:paraId="65853FF9" w14:textId="37BFF3D8"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i/>
          <w:iCs/>
          <w:sz w:val="24"/>
          <w:szCs w:val="24"/>
          <w:lang w:eastAsia="ro-MD"/>
        </w:rPr>
        <w:t xml:space="preserve">Raportul dintre </w:t>
      </w:r>
      <w:r w:rsidR="002A3FDF" w:rsidRPr="0000150F">
        <w:rPr>
          <w:rFonts w:ascii="Arial" w:eastAsia="Times New Roman" w:hAnsi="Arial" w:cs="Arial"/>
          <w:b/>
          <w:bCs/>
          <w:i/>
          <w:iCs/>
          <w:sz w:val="24"/>
          <w:szCs w:val="24"/>
          <w:lang w:eastAsia="ro-MD"/>
        </w:rPr>
        <w:t>relația</w:t>
      </w:r>
      <w:r w:rsidRPr="0000150F">
        <w:rPr>
          <w:rFonts w:ascii="Arial" w:eastAsia="Times New Roman" w:hAnsi="Arial" w:cs="Arial"/>
          <w:b/>
          <w:bCs/>
          <w:i/>
          <w:iCs/>
          <w:sz w:val="24"/>
          <w:szCs w:val="24"/>
          <w:lang w:eastAsia="ro-MD"/>
        </w:rPr>
        <w:t xml:space="preserve"> de strânsă legătură prin control </w:t>
      </w:r>
      <w:r w:rsidR="00122188">
        <w:rPr>
          <w:rFonts w:ascii="Arial" w:eastAsia="Times New Roman" w:hAnsi="Arial" w:cs="Arial"/>
          <w:b/>
          <w:bCs/>
          <w:i/>
          <w:iCs/>
          <w:sz w:val="24"/>
          <w:szCs w:val="24"/>
          <w:lang w:eastAsia="ro-MD"/>
        </w:rPr>
        <w:t>și</w:t>
      </w:r>
    </w:p>
    <w:p w14:paraId="43F4298B" w14:textId="791E14F0" w:rsidR="0000150F" w:rsidRPr="0000150F" w:rsidRDefault="002A3FD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i/>
          <w:iCs/>
          <w:sz w:val="24"/>
          <w:szCs w:val="24"/>
          <w:lang w:eastAsia="ro-MD"/>
        </w:rPr>
        <w:t>relația</w:t>
      </w:r>
      <w:r w:rsidR="0000150F" w:rsidRPr="0000150F">
        <w:rPr>
          <w:rFonts w:ascii="Arial" w:eastAsia="Times New Roman" w:hAnsi="Arial" w:cs="Arial"/>
          <w:b/>
          <w:bCs/>
          <w:i/>
          <w:iCs/>
          <w:sz w:val="24"/>
          <w:szCs w:val="24"/>
          <w:lang w:eastAsia="ro-MD"/>
        </w:rPr>
        <w:t xml:space="preserve"> de strânsă legătură prin </w:t>
      </w:r>
      <w:r w:rsidR="00142459">
        <w:rPr>
          <w:rFonts w:ascii="Arial" w:eastAsia="Times New Roman" w:hAnsi="Arial" w:cs="Arial"/>
          <w:b/>
          <w:bCs/>
          <w:i/>
          <w:iCs/>
          <w:sz w:val="24"/>
          <w:szCs w:val="24"/>
          <w:lang w:eastAsia="ro-MD"/>
        </w:rPr>
        <w:t>dependență</w:t>
      </w:r>
      <w:r w:rsidR="0000150F" w:rsidRPr="0000150F">
        <w:rPr>
          <w:rFonts w:ascii="Arial" w:eastAsia="Times New Roman" w:hAnsi="Arial" w:cs="Arial"/>
          <w:b/>
          <w:bCs/>
          <w:i/>
          <w:iCs/>
          <w:sz w:val="24"/>
          <w:szCs w:val="24"/>
          <w:lang w:eastAsia="ro-MD"/>
        </w:rPr>
        <w:t xml:space="preserve"> economică</w:t>
      </w:r>
    </w:p>
    <w:p w14:paraId="08EA9D87" w14:textId="372AE81B"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21.</w:t>
      </w:r>
      <w:r w:rsidRPr="0000150F">
        <w:rPr>
          <w:rFonts w:ascii="Arial" w:eastAsia="Times New Roman" w:hAnsi="Arial" w:cs="Arial"/>
          <w:sz w:val="24"/>
          <w:szCs w:val="24"/>
          <w:lang w:eastAsia="ro-MD"/>
        </w:rPr>
        <w:t xml:space="preserve"> Băncile trebuie să identifice, în primul rând, care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se află în legătură printr-o </w:t>
      </w:r>
      <w:r w:rsidR="00142459">
        <w:rPr>
          <w:rFonts w:ascii="Arial" w:eastAsia="Times New Roman" w:hAnsi="Arial" w:cs="Arial"/>
          <w:sz w:val="24"/>
          <w:szCs w:val="24"/>
          <w:lang w:eastAsia="ro-MD"/>
        </w:rPr>
        <w:t>relație</w:t>
      </w:r>
      <w:r w:rsidRPr="0000150F">
        <w:rPr>
          <w:rFonts w:ascii="Arial" w:eastAsia="Times New Roman" w:hAnsi="Arial" w:cs="Arial"/>
          <w:sz w:val="24"/>
          <w:szCs w:val="24"/>
          <w:lang w:eastAsia="ro-MD"/>
        </w:rPr>
        <w:t xml:space="preserve"> de control ("grupul de control")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care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se află în legătură printr-o </w:t>
      </w:r>
      <w:r w:rsidR="00142459">
        <w:rPr>
          <w:rFonts w:ascii="Arial" w:eastAsia="Times New Roman" w:hAnsi="Arial" w:cs="Arial"/>
          <w:sz w:val="24"/>
          <w:szCs w:val="24"/>
          <w:lang w:eastAsia="ro-MD"/>
        </w:rPr>
        <w:t>relație</w:t>
      </w:r>
      <w:r w:rsidRPr="0000150F">
        <w:rPr>
          <w:rFonts w:ascii="Arial" w:eastAsia="Times New Roman" w:hAnsi="Arial" w:cs="Arial"/>
          <w:sz w:val="24"/>
          <w:szCs w:val="24"/>
          <w:lang w:eastAsia="ro-MD"/>
        </w:rPr>
        <w:t xml:space="preserve"> de </w:t>
      </w:r>
      <w:r w:rsidR="00142459">
        <w:rPr>
          <w:rFonts w:ascii="Arial" w:eastAsia="Times New Roman" w:hAnsi="Arial" w:cs="Arial"/>
          <w:sz w:val="24"/>
          <w:szCs w:val="24"/>
          <w:lang w:eastAsia="ro-MD"/>
        </w:rPr>
        <w:t>dependență</w:t>
      </w:r>
      <w:r w:rsidRPr="0000150F">
        <w:rPr>
          <w:rFonts w:ascii="Arial" w:eastAsia="Times New Roman" w:hAnsi="Arial" w:cs="Arial"/>
          <w:sz w:val="24"/>
          <w:szCs w:val="24"/>
          <w:lang w:eastAsia="ro-MD"/>
        </w:rPr>
        <w:t xml:space="preserve"> economică. Ulterior, băncile trebuie să evalueze dacă grupurile de </w:t>
      </w:r>
      <w:r w:rsidR="00DB497F">
        <w:rPr>
          <w:rFonts w:ascii="Arial" w:eastAsia="Times New Roman" w:hAnsi="Arial" w:cs="Arial"/>
          <w:sz w:val="24"/>
          <w:szCs w:val="24"/>
          <w:lang w:eastAsia="ro-MD"/>
        </w:rPr>
        <w:t>clienți</w:t>
      </w:r>
      <w:r w:rsidR="00497D33">
        <w:rPr>
          <w:rFonts w:ascii="Arial" w:eastAsia="Times New Roman" w:hAnsi="Arial" w:cs="Arial"/>
          <w:sz w:val="24"/>
          <w:szCs w:val="24"/>
          <w:lang w:eastAsia="ro-MD"/>
        </w:rPr>
        <w:t xml:space="preserve"> aflați</w:t>
      </w:r>
      <w:r w:rsidRPr="0000150F">
        <w:rPr>
          <w:rFonts w:ascii="Arial" w:eastAsia="Times New Roman" w:hAnsi="Arial" w:cs="Arial"/>
          <w:sz w:val="24"/>
          <w:szCs w:val="24"/>
          <w:lang w:eastAsia="ro-MD"/>
        </w:rPr>
        <w:t xml:space="preserve"> în legătură identificate trebuie să fie considerate ca fiind (</w:t>
      </w:r>
      <w:r w:rsidR="00DB497F">
        <w:rPr>
          <w:rFonts w:ascii="Arial" w:eastAsia="Times New Roman" w:hAnsi="Arial" w:cs="Arial"/>
          <w:sz w:val="24"/>
          <w:szCs w:val="24"/>
          <w:lang w:eastAsia="ro-MD"/>
        </w:rPr>
        <w:t>parțial</w:t>
      </w:r>
      <w:r w:rsidRPr="0000150F">
        <w:rPr>
          <w:rFonts w:ascii="Arial" w:eastAsia="Times New Roman" w:hAnsi="Arial" w:cs="Arial"/>
          <w:sz w:val="24"/>
          <w:szCs w:val="24"/>
          <w:lang w:eastAsia="ro-MD"/>
        </w:rPr>
        <w:t xml:space="preserve">) în legătură între ele (de exemplu, dacă grupurile de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w:t>
      </w:r>
      <w:r w:rsidR="002A3FDF" w:rsidRPr="0000150F">
        <w:rPr>
          <w:rFonts w:ascii="Arial" w:eastAsia="Times New Roman" w:hAnsi="Arial" w:cs="Arial"/>
          <w:sz w:val="24"/>
          <w:szCs w:val="24"/>
          <w:lang w:eastAsia="ro-MD"/>
        </w:rPr>
        <w:t>considerați</w:t>
      </w:r>
      <w:r w:rsidRPr="0000150F">
        <w:rPr>
          <w:rFonts w:ascii="Arial" w:eastAsia="Times New Roman" w:hAnsi="Arial" w:cs="Arial"/>
          <w:sz w:val="24"/>
          <w:szCs w:val="24"/>
          <w:lang w:eastAsia="ro-MD"/>
        </w:rPr>
        <w:t xml:space="preserve"> ca fiind </w:t>
      </w:r>
      <w:r w:rsidR="002A3FDF" w:rsidRPr="0000150F">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prin </w:t>
      </w:r>
      <w:r w:rsidR="00142459">
        <w:rPr>
          <w:rFonts w:ascii="Arial" w:eastAsia="Times New Roman" w:hAnsi="Arial" w:cs="Arial"/>
          <w:sz w:val="24"/>
          <w:szCs w:val="24"/>
          <w:lang w:eastAsia="ro-MD"/>
        </w:rPr>
        <w:t>dependență</w:t>
      </w:r>
      <w:r w:rsidRPr="0000150F">
        <w:rPr>
          <w:rFonts w:ascii="Arial" w:eastAsia="Times New Roman" w:hAnsi="Arial" w:cs="Arial"/>
          <w:sz w:val="24"/>
          <w:szCs w:val="24"/>
          <w:lang w:eastAsia="ro-MD"/>
        </w:rPr>
        <w:t xml:space="preserve"> economică trebuie grupate împreună cu un grup de control).</w:t>
      </w:r>
    </w:p>
    <w:p w14:paraId="2BAA0A54" w14:textId="11C40A2B"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lastRenderedPageBreak/>
        <w:t>22.</w:t>
      </w:r>
      <w:r w:rsidRPr="0000150F">
        <w:rPr>
          <w:rFonts w:ascii="Arial" w:eastAsia="Times New Roman" w:hAnsi="Arial" w:cs="Arial"/>
          <w:sz w:val="24"/>
          <w:szCs w:val="24"/>
          <w:lang w:eastAsia="ro-MD"/>
        </w:rPr>
        <w:t xml:space="preserve"> În evaluarea lor, băncile trebuie să analizeze fiecare caz separat, adică să identifice un posibil </w:t>
      </w:r>
      <w:r w:rsidR="002A3FDF" w:rsidRPr="0000150F">
        <w:rPr>
          <w:rFonts w:ascii="Arial" w:eastAsia="Times New Roman" w:hAnsi="Arial" w:cs="Arial"/>
          <w:sz w:val="24"/>
          <w:szCs w:val="24"/>
          <w:lang w:eastAsia="ro-MD"/>
        </w:rPr>
        <w:t>lanț</w:t>
      </w:r>
      <w:r w:rsidRPr="0000150F">
        <w:rPr>
          <w:rFonts w:ascii="Arial" w:eastAsia="Times New Roman" w:hAnsi="Arial" w:cs="Arial"/>
          <w:sz w:val="24"/>
          <w:szCs w:val="24"/>
          <w:lang w:eastAsia="ro-MD"/>
        </w:rPr>
        <w:t xml:space="preserve"> de contagiune ("efectul domino") pe baza </w:t>
      </w:r>
      <w:r w:rsidR="002A3FDF" w:rsidRPr="0000150F">
        <w:rPr>
          <w:rFonts w:ascii="Arial" w:eastAsia="Times New Roman" w:hAnsi="Arial" w:cs="Arial"/>
          <w:sz w:val="24"/>
          <w:szCs w:val="24"/>
          <w:lang w:eastAsia="ro-MD"/>
        </w:rPr>
        <w:t>circumstanțelor</w:t>
      </w:r>
      <w:r w:rsidRPr="0000150F">
        <w:rPr>
          <w:rFonts w:ascii="Arial" w:eastAsia="Times New Roman" w:hAnsi="Arial" w:cs="Arial"/>
          <w:sz w:val="24"/>
          <w:szCs w:val="24"/>
          <w:lang w:eastAsia="ro-MD"/>
        </w:rPr>
        <w:t xml:space="preserve"> individuale (a se vedea scenariile C/E1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C/E2 capitolul 2).</w:t>
      </w:r>
    </w:p>
    <w:p w14:paraId="355AFA87" w14:textId="6DFBCE4D"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23.</w:t>
      </w:r>
      <w:r w:rsidRPr="0000150F">
        <w:rPr>
          <w:rFonts w:ascii="Arial" w:eastAsia="Times New Roman" w:hAnsi="Arial" w:cs="Arial"/>
          <w:sz w:val="24"/>
          <w:szCs w:val="24"/>
          <w:lang w:eastAsia="ro-MD"/>
        </w:rPr>
        <w:t xml:space="preserve"> În cazul în care </w:t>
      </w:r>
      <w:r w:rsidR="00DB497F">
        <w:rPr>
          <w:rFonts w:ascii="Arial" w:eastAsia="Times New Roman" w:hAnsi="Arial" w:cs="Arial"/>
          <w:sz w:val="24"/>
          <w:szCs w:val="24"/>
          <w:lang w:eastAsia="ro-MD"/>
        </w:rPr>
        <w:t>clienți</w:t>
      </w:r>
      <w:r w:rsidR="00142459">
        <w:rPr>
          <w:rFonts w:ascii="Arial" w:eastAsia="Times New Roman" w:hAnsi="Arial" w:cs="Arial"/>
          <w:sz w:val="24"/>
          <w:szCs w:val="24"/>
          <w:lang w:eastAsia="ro-MD"/>
        </w:rPr>
        <w:t>i</w:t>
      </w:r>
      <w:r w:rsidRPr="0000150F">
        <w:rPr>
          <w:rFonts w:ascii="Arial" w:eastAsia="Times New Roman" w:hAnsi="Arial" w:cs="Arial"/>
          <w:sz w:val="24"/>
          <w:szCs w:val="24"/>
          <w:lang w:eastAsia="ro-MD"/>
        </w:rPr>
        <w:t xml:space="preserve"> care fac parte din grupuri de control diferite se află în strânsă legătură printr-o </w:t>
      </w:r>
      <w:r w:rsidR="00142459">
        <w:rPr>
          <w:rFonts w:ascii="Arial" w:eastAsia="Times New Roman" w:hAnsi="Arial" w:cs="Arial"/>
          <w:sz w:val="24"/>
          <w:szCs w:val="24"/>
          <w:lang w:eastAsia="ro-MD"/>
        </w:rPr>
        <w:t>relație</w:t>
      </w:r>
      <w:r w:rsidRPr="0000150F">
        <w:rPr>
          <w:rFonts w:ascii="Arial" w:eastAsia="Times New Roman" w:hAnsi="Arial" w:cs="Arial"/>
          <w:sz w:val="24"/>
          <w:szCs w:val="24"/>
          <w:lang w:eastAsia="ro-MD"/>
        </w:rPr>
        <w:t xml:space="preserve"> de </w:t>
      </w:r>
      <w:r w:rsidR="00142459">
        <w:rPr>
          <w:rFonts w:ascii="Arial" w:eastAsia="Times New Roman" w:hAnsi="Arial" w:cs="Arial"/>
          <w:sz w:val="24"/>
          <w:szCs w:val="24"/>
          <w:lang w:eastAsia="ro-MD"/>
        </w:rPr>
        <w:t>dependență</w:t>
      </w:r>
      <w:r w:rsidRPr="0000150F">
        <w:rPr>
          <w:rFonts w:ascii="Arial" w:eastAsia="Times New Roman" w:hAnsi="Arial" w:cs="Arial"/>
          <w:sz w:val="24"/>
          <w:szCs w:val="24"/>
          <w:lang w:eastAsia="ro-MD"/>
        </w:rPr>
        <w:t xml:space="preserve"> economică, toate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le pentru care există un </w:t>
      </w:r>
      <w:r w:rsidR="002A3FDF" w:rsidRPr="0000150F">
        <w:rPr>
          <w:rFonts w:ascii="Arial" w:eastAsia="Times New Roman" w:hAnsi="Arial" w:cs="Arial"/>
          <w:sz w:val="24"/>
          <w:szCs w:val="24"/>
          <w:lang w:eastAsia="ro-MD"/>
        </w:rPr>
        <w:t>lanț</w:t>
      </w:r>
      <w:r w:rsidRPr="0000150F">
        <w:rPr>
          <w:rFonts w:ascii="Arial" w:eastAsia="Times New Roman" w:hAnsi="Arial" w:cs="Arial"/>
          <w:sz w:val="24"/>
          <w:szCs w:val="24"/>
          <w:lang w:eastAsia="ro-MD"/>
        </w:rPr>
        <w:t xml:space="preserve"> de contagiune trebuie grupate într-un singur grup de </w:t>
      </w:r>
      <w:r w:rsidR="00DB497F">
        <w:rPr>
          <w:rFonts w:ascii="Arial" w:eastAsia="Times New Roman" w:hAnsi="Arial" w:cs="Arial"/>
          <w:sz w:val="24"/>
          <w:szCs w:val="24"/>
          <w:lang w:eastAsia="ro-MD"/>
        </w:rPr>
        <w:t>clienți</w:t>
      </w:r>
      <w:r w:rsidR="00497D33">
        <w:rPr>
          <w:rFonts w:ascii="Arial" w:eastAsia="Times New Roman" w:hAnsi="Arial" w:cs="Arial"/>
          <w:sz w:val="24"/>
          <w:szCs w:val="24"/>
          <w:lang w:eastAsia="ro-MD"/>
        </w:rPr>
        <w:t xml:space="preserve"> aflați</w:t>
      </w:r>
      <w:r w:rsidRPr="0000150F">
        <w:rPr>
          <w:rFonts w:ascii="Arial" w:eastAsia="Times New Roman" w:hAnsi="Arial" w:cs="Arial"/>
          <w:sz w:val="24"/>
          <w:szCs w:val="24"/>
          <w:lang w:eastAsia="ro-MD"/>
        </w:rPr>
        <w:t xml:space="preserve"> în legătură. Contagiunea în aval trebuie presupusă de fiecare dată când un client este dependent economic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este el însu</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în vârful unui grup de control (a se vedea scenariul C/E3). Contagiunea în amonte a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lor care controlează o entitate dependentă economic trebuie presupusă numai atunci când acest client care </w:t>
      </w:r>
      <w:r w:rsidR="005012C1">
        <w:rPr>
          <w:rFonts w:ascii="Arial" w:eastAsia="Times New Roman" w:hAnsi="Arial" w:cs="Arial"/>
          <w:sz w:val="24"/>
          <w:szCs w:val="24"/>
          <w:lang w:eastAsia="ro-MD"/>
        </w:rPr>
        <w:t>deține</w:t>
      </w:r>
      <w:r w:rsidRPr="0000150F">
        <w:rPr>
          <w:rFonts w:ascii="Arial" w:eastAsia="Times New Roman" w:hAnsi="Arial" w:cs="Arial"/>
          <w:sz w:val="24"/>
          <w:szCs w:val="24"/>
          <w:lang w:eastAsia="ro-MD"/>
        </w:rPr>
        <w:t xml:space="preserve"> controlul este, de asemenea, dependent economic de entitatea care constituie legătura economică dintre cele două grupuri de control (a se vedea scenariul C/E4 capitolul 2).</w:t>
      </w:r>
    </w:p>
    <w:p w14:paraId="7E49E7DA"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74509C17" w14:textId="496552D6" w:rsidR="0000150F" w:rsidRPr="0000150F" w:rsidRDefault="00142459" w:rsidP="0000150F">
      <w:pPr>
        <w:spacing w:after="0" w:line="240" w:lineRule="auto"/>
        <w:jc w:val="center"/>
        <w:rPr>
          <w:rFonts w:ascii="Arial" w:eastAsia="Times New Roman" w:hAnsi="Arial" w:cs="Arial"/>
          <w:b/>
          <w:bCs/>
          <w:sz w:val="24"/>
          <w:szCs w:val="24"/>
          <w:lang w:eastAsia="ro-MD"/>
        </w:rPr>
      </w:pPr>
      <w:r>
        <w:rPr>
          <w:rFonts w:ascii="Arial" w:eastAsia="Times New Roman" w:hAnsi="Arial" w:cs="Arial"/>
          <w:b/>
          <w:bCs/>
          <w:i/>
          <w:iCs/>
          <w:sz w:val="24"/>
          <w:szCs w:val="24"/>
          <w:lang w:eastAsia="ro-MD"/>
        </w:rPr>
        <w:t>Secțiunea</w:t>
      </w:r>
      <w:r w:rsidR="0000150F" w:rsidRPr="0000150F">
        <w:rPr>
          <w:rFonts w:ascii="Arial" w:eastAsia="Times New Roman" w:hAnsi="Arial" w:cs="Arial"/>
          <w:b/>
          <w:bCs/>
          <w:i/>
          <w:iCs/>
          <w:sz w:val="24"/>
          <w:szCs w:val="24"/>
          <w:lang w:eastAsia="ro-MD"/>
        </w:rPr>
        <w:t xml:space="preserve"> 6</w:t>
      </w:r>
    </w:p>
    <w:p w14:paraId="53810EF9" w14:textId="420D2015"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i/>
          <w:iCs/>
          <w:sz w:val="24"/>
          <w:szCs w:val="24"/>
          <w:lang w:eastAsia="ro-MD"/>
        </w:rPr>
        <w:t xml:space="preserve">Stabilirea </w:t>
      </w:r>
      <w:r w:rsidR="00142459">
        <w:rPr>
          <w:rFonts w:ascii="Arial" w:eastAsia="Times New Roman" w:hAnsi="Arial" w:cs="Arial"/>
          <w:b/>
          <w:bCs/>
          <w:i/>
          <w:iCs/>
          <w:sz w:val="24"/>
          <w:szCs w:val="24"/>
          <w:lang w:eastAsia="ro-MD"/>
        </w:rPr>
        <w:t>relație</w:t>
      </w:r>
      <w:r w:rsidRPr="0000150F">
        <w:rPr>
          <w:rFonts w:ascii="Arial" w:eastAsia="Times New Roman" w:hAnsi="Arial" w:cs="Arial"/>
          <w:b/>
          <w:bCs/>
          <w:i/>
          <w:iCs/>
          <w:sz w:val="24"/>
          <w:szCs w:val="24"/>
          <w:lang w:eastAsia="ro-MD"/>
        </w:rPr>
        <w:t xml:space="preserve">i de legătură în contextul </w:t>
      </w:r>
      <w:r w:rsidR="00497D33">
        <w:rPr>
          <w:rFonts w:ascii="Arial" w:eastAsia="Times New Roman" w:hAnsi="Arial" w:cs="Arial"/>
          <w:b/>
          <w:bCs/>
          <w:i/>
          <w:iCs/>
          <w:sz w:val="24"/>
          <w:szCs w:val="24"/>
          <w:lang w:eastAsia="ro-MD"/>
        </w:rPr>
        <w:t>tranzacțiilor</w:t>
      </w:r>
      <w:r w:rsidRPr="0000150F">
        <w:rPr>
          <w:rFonts w:ascii="Arial" w:eastAsia="Times New Roman" w:hAnsi="Arial" w:cs="Arial"/>
          <w:b/>
          <w:bCs/>
          <w:i/>
          <w:iCs/>
          <w:sz w:val="24"/>
          <w:szCs w:val="24"/>
          <w:lang w:eastAsia="ro-MD"/>
        </w:rPr>
        <w:t xml:space="preserve"> efectuate</w:t>
      </w:r>
    </w:p>
    <w:p w14:paraId="19284099"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i/>
          <w:iCs/>
          <w:sz w:val="24"/>
          <w:szCs w:val="24"/>
          <w:lang w:eastAsia="ro-MD"/>
        </w:rPr>
        <w:t>cu banca de către o persoană în interesul altei persoane</w:t>
      </w:r>
    </w:p>
    <w:p w14:paraId="3842F4C4" w14:textId="1439EB56"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24.</w:t>
      </w:r>
      <w:r w:rsidRPr="0000150F">
        <w:rPr>
          <w:rFonts w:ascii="Arial" w:eastAsia="Times New Roman" w:hAnsi="Arial" w:cs="Arial"/>
          <w:sz w:val="24"/>
          <w:szCs w:val="24"/>
          <w:lang w:eastAsia="ro-MD"/>
        </w:rPr>
        <w:t xml:space="preserve"> La efectuarea unei sau mai multor </w:t>
      </w:r>
      <w:r w:rsidR="00497D33">
        <w:rPr>
          <w:rFonts w:ascii="Arial" w:eastAsia="Times New Roman" w:hAnsi="Arial" w:cs="Arial"/>
          <w:sz w:val="24"/>
          <w:szCs w:val="24"/>
          <w:lang w:eastAsia="ro-MD"/>
        </w:rPr>
        <w:t>tranzacții</w:t>
      </w:r>
      <w:r w:rsidRPr="0000150F">
        <w:rPr>
          <w:rFonts w:ascii="Arial" w:eastAsia="Times New Roman" w:hAnsi="Arial" w:cs="Arial"/>
          <w:sz w:val="24"/>
          <w:szCs w:val="24"/>
          <w:lang w:eastAsia="ro-MD"/>
        </w:rPr>
        <w:t xml:space="preserve"> de creditare cu un debitor băncile vor determina, după caz, persoanele în interesul cărora a fost efectuate </w:t>
      </w:r>
      <w:r w:rsidR="00B11B6A">
        <w:rPr>
          <w:rFonts w:ascii="Arial" w:eastAsia="Times New Roman" w:hAnsi="Arial" w:cs="Arial"/>
          <w:sz w:val="24"/>
          <w:szCs w:val="24"/>
          <w:lang w:eastAsia="ro-MD"/>
        </w:rPr>
        <w:t>operațiunile</w:t>
      </w:r>
      <w:r w:rsidRPr="0000150F">
        <w:rPr>
          <w:rFonts w:ascii="Arial" w:eastAsia="Times New Roman" w:hAnsi="Arial" w:cs="Arial"/>
          <w:sz w:val="24"/>
          <w:szCs w:val="24"/>
          <w:lang w:eastAsia="ro-MD"/>
        </w:rPr>
        <w:t xml:space="preserve"> cu debitorul, precum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dacă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persoanele, în interesul cărora au fost efectuate </w:t>
      </w:r>
      <w:r w:rsidR="00497D33">
        <w:rPr>
          <w:rFonts w:ascii="Arial" w:eastAsia="Times New Roman" w:hAnsi="Arial" w:cs="Arial"/>
          <w:sz w:val="24"/>
          <w:szCs w:val="24"/>
          <w:lang w:eastAsia="ro-MD"/>
        </w:rPr>
        <w:t>tranzacții</w:t>
      </w:r>
      <w:r w:rsidRPr="0000150F">
        <w:rPr>
          <w:rFonts w:ascii="Arial" w:eastAsia="Times New Roman" w:hAnsi="Arial" w:cs="Arial"/>
          <w:sz w:val="24"/>
          <w:szCs w:val="24"/>
          <w:lang w:eastAsia="ro-MD"/>
        </w:rPr>
        <w:t xml:space="preserve">le, banca se expune printr-un activ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/sau element </w:t>
      </w:r>
      <w:proofErr w:type="spellStart"/>
      <w:r w:rsidRPr="0000150F">
        <w:rPr>
          <w:rFonts w:ascii="Arial" w:eastAsia="Times New Roman" w:hAnsi="Arial" w:cs="Arial"/>
          <w:sz w:val="24"/>
          <w:szCs w:val="24"/>
          <w:lang w:eastAsia="ro-MD"/>
        </w:rPr>
        <w:t>extrabilanţier</w:t>
      </w:r>
      <w:proofErr w:type="spellEnd"/>
      <w:r w:rsidRPr="0000150F">
        <w:rPr>
          <w:rFonts w:ascii="Arial" w:eastAsia="Times New Roman" w:hAnsi="Arial" w:cs="Arial"/>
          <w:sz w:val="24"/>
          <w:szCs w:val="24"/>
          <w:lang w:eastAsia="ro-MD"/>
        </w:rPr>
        <w:t xml:space="preserve">, reflectat în </w:t>
      </w:r>
      <w:r w:rsidR="00B11B6A" w:rsidRPr="0000150F">
        <w:rPr>
          <w:rFonts w:ascii="Arial" w:eastAsia="Times New Roman" w:hAnsi="Arial" w:cs="Arial"/>
          <w:sz w:val="24"/>
          <w:szCs w:val="24"/>
          <w:lang w:eastAsia="ro-MD"/>
        </w:rPr>
        <w:t>bilanț</w:t>
      </w:r>
      <w:r w:rsidRPr="0000150F">
        <w:rPr>
          <w:rFonts w:ascii="Arial" w:eastAsia="Times New Roman" w:hAnsi="Arial" w:cs="Arial"/>
          <w:sz w:val="24"/>
          <w:szCs w:val="24"/>
          <w:lang w:eastAsia="ro-MD"/>
        </w:rPr>
        <w:t xml:space="preserve">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/sau în afara </w:t>
      </w:r>
      <w:r w:rsidR="00B11B6A" w:rsidRPr="0000150F">
        <w:rPr>
          <w:rFonts w:ascii="Arial" w:eastAsia="Times New Roman" w:hAnsi="Arial" w:cs="Arial"/>
          <w:sz w:val="24"/>
          <w:szCs w:val="24"/>
          <w:lang w:eastAsia="ro-MD"/>
        </w:rPr>
        <w:t>bilanțului</w:t>
      </w:r>
      <w:r w:rsidRPr="0000150F">
        <w:rPr>
          <w:rFonts w:ascii="Arial" w:eastAsia="Times New Roman" w:hAnsi="Arial" w:cs="Arial"/>
          <w:sz w:val="24"/>
          <w:szCs w:val="24"/>
          <w:lang w:eastAsia="ro-MD"/>
        </w:rPr>
        <w:t xml:space="preserve">, care poate fi supus riscului de credit (a se vedea scenariile 1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2 din </w:t>
      </w:r>
      <w:r w:rsidR="00142459">
        <w:rPr>
          <w:rFonts w:ascii="Arial" w:eastAsia="Times New Roman" w:hAnsi="Arial" w:cs="Arial"/>
          <w:sz w:val="24"/>
          <w:szCs w:val="24"/>
          <w:lang w:eastAsia="ro-MD"/>
        </w:rPr>
        <w:t>Secțiunea</w:t>
      </w:r>
      <w:r w:rsidRPr="0000150F">
        <w:rPr>
          <w:rFonts w:ascii="Arial" w:eastAsia="Times New Roman" w:hAnsi="Arial" w:cs="Arial"/>
          <w:sz w:val="24"/>
          <w:szCs w:val="24"/>
          <w:lang w:eastAsia="ro-MD"/>
        </w:rPr>
        <w:t xml:space="preserve"> 3 din capitolul 2).</w:t>
      </w:r>
    </w:p>
    <w:p w14:paraId="7BB4CC1B" w14:textId="3B0D6A9A"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25.</w:t>
      </w:r>
      <w:r w:rsidRPr="0000150F">
        <w:rPr>
          <w:rFonts w:ascii="Arial" w:eastAsia="Times New Roman" w:hAnsi="Arial" w:cs="Arial"/>
          <w:sz w:val="24"/>
          <w:szCs w:val="24"/>
          <w:lang w:eastAsia="ro-MD"/>
        </w:rPr>
        <w:t xml:space="preserve"> În cazul în care se va constata </w:t>
      </w:r>
      <w:r w:rsidR="00B11B6A">
        <w:rPr>
          <w:rFonts w:ascii="Arial" w:eastAsia="Times New Roman" w:hAnsi="Arial" w:cs="Arial"/>
          <w:sz w:val="24"/>
          <w:szCs w:val="24"/>
          <w:lang w:eastAsia="ro-MD"/>
        </w:rPr>
        <w:t>existența</w:t>
      </w:r>
      <w:r w:rsidRPr="0000150F">
        <w:rPr>
          <w:rFonts w:ascii="Arial" w:eastAsia="Times New Roman" w:hAnsi="Arial" w:cs="Arial"/>
          <w:sz w:val="24"/>
          <w:szCs w:val="24"/>
          <w:lang w:eastAsia="ro-MD"/>
        </w:rPr>
        <w:t xml:space="preserve"> expunerii </w:t>
      </w:r>
      <w:r w:rsidR="00B607D5">
        <w:rPr>
          <w:rFonts w:ascii="Arial" w:eastAsia="Times New Roman" w:hAnsi="Arial" w:cs="Arial"/>
          <w:sz w:val="24"/>
          <w:szCs w:val="24"/>
          <w:lang w:eastAsia="ro-MD"/>
        </w:rPr>
        <w:t>menționate</w:t>
      </w:r>
      <w:r w:rsidRPr="0000150F">
        <w:rPr>
          <w:rFonts w:ascii="Arial" w:eastAsia="Times New Roman" w:hAnsi="Arial" w:cs="Arial"/>
          <w:sz w:val="24"/>
          <w:szCs w:val="24"/>
          <w:lang w:eastAsia="ro-MD"/>
        </w:rPr>
        <w:t xml:space="preserve"> la punctul 24 din prezenta anexă banca va determina </w:t>
      </w:r>
      <w:r w:rsidR="00B11B6A">
        <w:rPr>
          <w:rFonts w:ascii="Arial" w:eastAsia="Times New Roman" w:hAnsi="Arial" w:cs="Arial"/>
          <w:sz w:val="24"/>
          <w:szCs w:val="24"/>
          <w:lang w:eastAsia="ro-MD"/>
        </w:rPr>
        <w:t>existența</w:t>
      </w:r>
      <w:r w:rsidRPr="0000150F">
        <w:rPr>
          <w:rFonts w:ascii="Arial" w:eastAsia="Times New Roman" w:hAnsi="Arial" w:cs="Arial"/>
          <w:sz w:val="24"/>
          <w:szCs w:val="24"/>
          <w:lang w:eastAsia="ro-MD"/>
        </w:rPr>
        <w:t xml:space="preserve"> sau lipsa </w:t>
      </w:r>
      <w:r w:rsidR="00142459">
        <w:rPr>
          <w:rFonts w:ascii="Arial" w:eastAsia="Times New Roman" w:hAnsi="Arial" w:cs="Arial"/>
          <w:sz w:val="24"/>
          <w:szCs w:val="24"/>
          <w:lang w:eastAsia="ro-MD"/>
        </w:rPr>
        <w:t>relațiilor</w:t>
      </w:r>
      <w:r w:rsidRPr="0000150F">
        <w:rPr>
          <w:rFonts w:ascii="Arial" w:eastAsia="Times New Roman" w:hAnsi="Arial" w:cs="Arial"/>
          <w:sz w:val="24"/>
          <w:szCs w:val="24"/>
          <w:lang w:eastAsia="ro-MD"/>
        </w:rPr>
        <w:t xml:space="preserve"> prevăzute în subpunctul 3) din </w:t>
      </w:r>
      <w:r w:rsidR="00B11B6A" w:rsidRPr="0000150F">
        <w:rPr>
          <w:rFonts w:ascii="Arial" w:eastAsia="Times New Roman" w:hAnsi="Arial" w:cs="Arial"/>
          <w:sz w:val="24"/>
          <w:szCs w:val="24"/>
          <w:lang w:eastAsia="ro-MD"/>
        </w:rPr>
        <w:t>noțiunea</w:t>
      </w:r>
      <w:r w:rsidRPr="0000150F">
        <w:rPr>
          <w:rFonts w:ascii="Arial" w:eastAsia="Times New Roman" w:hAnsi="Arial" w:cs="Arial"/>
          <w:sz w:val="24"/>
          <w:szCs w:val="24"/>
          <w:lang w:eastAsia="ro-MD"/>
        </w:rPr>
        <w:t xml:space="preserve"> de "grup de persoane aflate în legătură" prin care ar putea fi </w:t>
      </w:r>
      <w:r w:rsidR="00B11B6A" w:rsidRPr="0000150F">
        <w:rPr>
          <w:rFonts w:ascii="Arial" w:eastAsia="Times New Roman" w:hAnsi="Arial" w:cs="Arial"/>
          <w:sz w:val="24"/>
          <w:szCs w:val="24"/>
          <w:lang w:eastAsia="ro-MD"/>
        </w:rPr>
        <w:t>influențat</w:t>
      </w:r>
      <w:r w:rsidRPr="0000150F">
        <w:rPr>
          <w:rFonts w:ascii="Arial" w:eastAsia="Times New Roman" w:hAnsi="Arial" w:cs="Arial"/>
          <w:sz w:val="24"/>
          <w:szCs w:val="24"/>
          <w:lang w:eastAsia="ro-MD"/>
        </w:rPr>
        <w:t xml:space="preserve"> debitorul băncii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care banca are un activ sau un angajament </w:t>
      </w:r>
      <w:r w:rsidR="00B11B6A" w:rsidRPr="0000150F">
        <w:rPr>
          <w:rFonts w:ascii="Arial" w:eastAsia="Times New Roman" w:hAnsi="Arial" w:cs="Arial"/>
          <w:sz w:val="24"/>
          <w:szCs w:val="24"/>
          <w:lang w:eastAsia="ro-MD"/>
        </w:rPr>
        <w:t>condițional</w:t>
      </w:r>
      <w:r w:rsidRPr="0000150F">
        <w:rPr>
          <w:rFonts w:ascii="Arial" w:eastAsia="Times New Roman" w:hAnsi="Arial" w:cs="Arial"/>
          <w:sz w:val="24"/>
          <w:szCs w:val="24"/>
          <w:lang w:eastAsia="ro-MD"/>
        </w:rPr>
        <w:t xml:space="preserve"> (spre exemplu </w:t>
      </w:r>
      <w:r w:rsidR="00142459">
        <w:rPr>
          <w:rFonts w:ascii="Arial" w:eastAsia="Times New Roman" w:hAnsi="Arial" w:cs="Arial"/>
          <w:sz w:val="24"/>
          <w:szCs w:val="24"/>
          <w:lang w:eastAsia="ro-MD"/>
        </w:rPr>
        <w:t>relații</w:t>
      </w:r>
      <w:r w:rsidRPr="0000150F">
        <w:rPr>
          <w:rFonts w:ascii="Arial" w:eastAsia="Times New Roman" w:hAnsi="Arial" w:cs="Arial"/>
          <w:sz w:val="24"/>
          <w:szCs w:val="24"/>
          <w:lang w:eastAsia="ro-MD"/>
        </w:rPr>
        <w:t xml:space="preserve"> de muncă, </w:t>
      </w:r>
      <w:r w:rsidR="005012C1">
        <w:rPr>
          <w:rFonts w:ascii="Arial" w:eastAsia="Times New Roman" w:hAnsi="Arial" w:cs="Arial"/>
          <w:sz w:val="24"/>
          <w:szCs w:val="24"/>
          <w:lang w:eastAsia="ro-MD"/>
        </w:rPr>
        <w:t>acționar</w:t>
      </w:r>
      <w:r w:rsidRPr="0000150F">
        <w:rPr>
          <w:rFonts w:ascii="Arial" w:eastAsia="Times New Roman" w:hAnsi="Arial" w:cs="Arial"/>
          <w:sz w:val="24"/>
          <w:szCs w:val="24"/>
          <w:lang w:eastAsia="ro-MD"/>
        </w:rPr>
        <w:t xml:space="preserve">e în baza </w:t>
      </w:r>
      <w:proofErr w:type="spellStart"/>
      <w:r w:rsidRPr="0000150F">
        <w:rPr>
          <w:rFonts w:ascii="Arial" w:eastAsia="Times New Roman" w:hAnsi="Arial" w:cs="Arial"/>
          <w:sz w:val="24"/>
          <w:szCs w:val="24"/>
          <w:lang w:eastAsia="ro-MD"/>
        </w:rPr>
        <w:t>procurei</w:t>
      </w:r>
      <w:proofErr w:type="spellEnd"/>
      <w:r w:rsidRPr="0000150F">
        <w:rPr>
          <w:rFonts w:ascii="Arial" w:eastAsia="Times New Roman" w:hAnsi="Arial" w:cs="Arial"/>
          <w:sz w:val="24"/>
          <w:szCs w:val="24"/>
          <w:lang w:eastAsia="ro-MD"/>
        </w:rPr>
        <w:t xml:space="preserve"> în numele altei persoane, </w:t>
      </w:r>
      <w:r w:rsidR="00142459">
        <w:rPr>
          <w:rFonts w:ascii="Arial" w:eastAsia="Times New Roman" w:hAnsi="Arial" w:cs="Arial"/>
          <w:sz w:val="24"/>
          <w:szCs w:val="24"/>
          <w:lang w:eastAsia="ro-MD"/>
        </w:rPr>
        <w:t>relații</w:t>
      </w:r>
      <w:r w:rsidRPr="0000150F">
        <w:rPr>
          <w:rFonts w:ascii="Arial" w:eastAsia="Times New Roman" w:hAnsi="Arial" w:cs="Arial"/>
          <w:sz w:val="24"/>
          <w:szCs w:val="24"/>
          <w:lang w:eastAsia="ro-MD"/>
        </w:rPr>
        <w:t xml:space="preserve"> civile, persoanele aflate în </w:t>
      </w:r>
      <w:r w:rsidR="00B11B6A" w:rsidRPr="0000150F">
        <w:rPr>
          <w:rFonts w:ascii="Arial" w:eastAsia="Times New Roman" w:hAnsi="Arial" w:cs="Arial"/>
          <w:sz w:val="24"/>
          <w:szCs w:val="24"/>
          <w:lang w:eastAsia="ro-MD"/>
        </w:rPr>
        <w:t>divorț</w:t>
      </w:r>
      <w:r w:rsidRPr="0000150F">
        <w:rPr>
          <w:rFonts w:ascii="Arial" w:eastAsia="Times New Roman" w:hAnsi="Arial" w:cs="Arial"/>
          <w:sz w:val="24"/>
          <w:szCs w:val="24"/>
          <w:lang w:eastAsia="ro-MD"/>
        </w:rPr>
        <w:t xml:space="preserve">, persoanele aflate în </w:t>
      </w:r>
      <w:r w:rsidR="00142459">
        <w:rPr>
          <w:rFonts w:ascii="Arial" w:eastAsia="Times New Roman" w:hAnsi="Arial" w:cs="Arial"/>
          <w:sz w:val="24"/>
          <w:szCs w:val="24"/>
          <w:lang w:eastAsia="ro-MD"/>
        </w:rPr>
        <w:t>relații</w:t>
      </w:r>
      <w:r w:rsidRPr="0000150F">
        <w:rPr>
          <w:rFonts w:ascii="Arial" w:eastAsia="Times New Roman" w:hAnsi="Arial" w:cs="Arial"/>
          <w:sz w:val="24"/>
          <w:szCs w:val="24"/>
          <w:lang w:eastAsia="ro-MD"/>
        </w:rPr>
        <w:t xml:space="preserve"> de tutelă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curatelă, afinii rudelor de gradul întâi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doi, </w:t>
      </w:r>
      <w:r w:rsidR="00B11B6A" w:rsidRPr="0000150F">
        <w:rPr>
          <w:rFonts w:ascii="Arial" w:eastAsia="Times New Roman" w:hAnsi="Arial" w:cs="Arial"/>
          <w:sz w:val="24"/>
          <w:szCs w:val="24"/>
          <w:lang w:eastAsia="ro-MD"/>
        </w:rPr>
        <w:t>soții</w:t>
      </w:r>
      <w:r w:rsidRPr="0000150F">
        <w:rPr>
          <w:rFonts w:ascii="Arial" w:eastAsia="Times New Roman" w:hAnsi="Arial" w:cs="Arial"/>
          <w:sz w:val="24"/>
          <w:szCs w:val="24"/>
          <w:lang w:eastAsia="ro-MD"/>
        </w:rPr>
        <w:t xml:space="preserve"> rudelor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afinilor, persoanele aflate în </w:t>
      </w:r>
      <w:r w:rsidR="00142459">
        <w:rPr>
          <w:rFonts w:ascii="Arial" w:eastAsia="Times New Roman" w:hAnsi="Arial" w:cs="Arial"/>
          <w:sz w:val="24"/>
          <w:szCs w:val="24"/>
          <w:lang w:eastAsia="ro-MD"/>
        </w:rPr>
        <w:t>relații</w:t>
      </w:r>
      <w:r w:rsidRPr="0000150F">
        <w:rPr>
          <w:rFonts w:ascii="Arial" w:eastAsia="Times New Roman" w:hAnsi="Arial" w:cs="Arial"/>
          <w:sz w:val="24"/>
          <w:szCs w:val="24"/>
          <w:lang w:eastAsia="ro-MD"/>
        </w:rPr>
        <w:t xml:space="preserve"> asemănătoare celora dintre </w:t>
      </w:r>
      <w:r w:rsidR="006915CF" w:rsidRPr="0000150F">
        <w:rPr>
          <w:rFonts w:ascii="Arial" w:eastAsia="Times New Roman" w:hAnsi="Arial" w:cs="Arial"/>
          <w:sz w:val="24"/>
          <w:szCs w:val="24"/>
          <w:lang w:eastAsia="ro-MD"/>
        </w:rPr>
        <w:t>soți</w:t>
      </w:r>
      <w:r w:rsidRPr="0000150F">
        <w:rPr>
          <w:rFonts w:ascii="Arial" w:eastAsia="Times New Roman" w:hAnsi="Arial" w:cs="Arial"/>
          <w:sz w:val="24"/>
          <w:szCs w:val="24"/>
          <w:lang w:eastAsia="ro-MD"/>
        </w:rPr>
        <w:t xml:space="preserve"> (concubinaj) sau în </w:t>
      </w:r>
      <w:r w:rsidR="00142459">
        <w:rPr>
          <w:rFonts w:ascii="Arial" w:eastAsia="Times New Roman" w:hAnsi="Arial" w:cs="Arial"/>
          <w:sz w:val="24"/>
          <w:szCs w:val="24"/>
          <w:lang w:eastAsia="ro-MD"/>
        </w:rPr>
        <w:t>relații</w:t>
      </w:r>
      <w:r w:rsidRPr="0000150F">
        <w:rPr>
          <w:rFonts w:ascii="Arial" w:eastAsia="Times New Roman" w:hAnsi="Arial" w:cs="Arial"/>
          <w:sz w:val="24"/>
          <w:szCs w:val="24"/>
          <w:lang w:eastAsia="ro-MD"/>
        </w:rPr>
        <w:t xml:space="preserve"> asemănătoare celora dintre </w:t>
      </w:r>
      <w:r w:rsidR="006915CF" w:rsidRPr="0000150F">
        <w:rPr>
          <w:rFonts w:ascii="Arial" w:eastAsia="Times New Roman" w:hAnsi="Arial" w:cs="Arial"/>
          <w:sz w:val="24"/>
          <w:szCs w:val="24"/>
          <w:lang w:eastAsia="ro-MD"/>
        </w:rPr>
        <w:t>părinți</w:t>
      </w:r>
      <w:r w:rsidRPr="0000150F">
        <w:rPr>
          <w:rFonts w:ascii="Arial" w:eastAsia="Times New Roman" w:hAnsi="Arial" w:cs="Arial"/>
          <w:sz w:val="24"/>
          <w:szCs w:val="24"/>
          <w:lang w:eastAsia="ro-MD"/>
        </w:rPr>
        <w:t xml:space="preserve">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copii </w:t>
      </w:r>
      <w:proofErr w:type="spellStart"/>
      <w:r w:rsidRPr="0000150F">
        <w:rPr>
          <w:rFonts w:ascii="Arial" w:eastAsia="Times New Roman" w:hAnsi="Arial" w:cs="Arial"/>
          <w:sz w:val="24"/>
          <w:szCs w:val="24"/>
          <w:lang w:eastAsia="ro-MD"/>
        </w:rPr>
        <w:t>ş</w:t>
      </w:r>
      <w:proofErr w:type="spellEnd"/>
      <w:r w:rsidRPr="0000150F">
        <w:rPr>
          <w:rFonts w:ascii="Arial" w:eastAsia="Times New Roman" w:hAnsi="Arial" w:cs="Arial"/>
          <w:sz w:val="24"/>
          <w:szCs w:val="24"/>
          <w:lang w:eastAsia="ro-MD"/>
        </w:rPr>
        <w:t>. a.).</w:t>
      </w:r>
    </w:p>
    <w:p w14:paraId="62071DE5"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4612BE38" w14:textId="7A758633" w:rsidR="0000150F" w:rsidRPr="0000150F" w:rsidRDefault="00142459" w:rsidP="0000150F">
      <w:pPr>
        <w:spacing w:after="0" w:line="240" w:lineRule="auto"/>
        <w:jc w:val="center"/>
        <w:rPr>
          <w:rFonts w:ascii="Arial" w:eastAsia="Times New Roman" w:hAnsi="Arial" w:cs="Arial"/>
          <w:b/>
          <w:bCs/>
          <w:sz w:val="24"/>
          <w:szCs w:val="24"/>
          <w:lang w:eastAsia="ro-MD"/>
        </w:rPr>
      </w:pPr>
      <w:r>
        <w:rPr>
          <w:rFonts w:ascii="Arial" w:eastAsia="Times New Roman" w:hAnsi="Arial" w:cs="Arial"/>
          <w:b/>
          <w:bCs/>
          <w:i/>
          <w:iCs/>
          <w:sz w:val="24"/>
          <w:szCs w:val="24"/>
          <w:lang w:eastAsia="ro-MD"/>
        </w:rPr>
        <w:t>Secțiunea</w:t>
      </w:r>
      <w:r w:rsidR="0000150F" w:rsidRPr="0000150F">
        <w:rPr>
          <w:rFonts w:ascii="Arial" w:eastAsia="Times New Roman" w:hAnsi="Arial" w:cs="Arial"/>
          <w:b/>
          <w:bCs/>
          <w:i/>
          <w:iCs/>
          <w:sz w:val="24"/>
          <w:szCs w:val="24"/>
          <w:lang w:eastAsia="ro-MD"/>
        </w:rPr>
        <w:t xml:space="preserve"> 7</w:t>
      </w:r>
    </w:p>
    <w:p w14:paraId="581856FD" w14:textId="756F0104"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i/>
          <w:iCs/>
          <w:sz w:val="24"/>
          <w:szCs w:val="24"/>
          <w:lang w:eastAsia="ro-MD"/>
        </w:rPr>
        <w:t xml:space="preserve">Procedurile de control </w:t>
      </w:r>
      <w:r w:rsidR="00122188">
        <w:rPr>
          <w:rFonts w:ascii="Arial" w:eastAsia="Times New Roman" w:hAnsi="Arial" w:cs="Arial"/>
          <w:b/>
          <w:bCs/>
          <w:i/>
          <w:iCs/>
          <w:sz w:val="24"/>
          <w:szCs w:val="24"/>
          <w:lang w:eastAsia="ro-MD"/>
        </w:rPr>
        <w:t>și</w:t>
      </w:r>
      <w:r w:rsidRPr="0000150F">
        <w:rPr>
          <w:rFonts w:ascii="Arial" w:eastAsia="Times New Roman" w:hAnsi="Arial" w:cs="Arial"/>
          <w:b/>
          <w:bCs/>
          <w:i/>
          <w:iCs/>
          <w:sz w:val="24"/>
          <w:szCs w:val="24"/>
          <w:lang w:eastAsia="ro-MD"/>
        </w:rPr>
        <w:t xml:space="preserve"> administrare pentru</w:t>
      </w:r>
    </w:p>
    <w:p w14:paraId="38CE1049" w14:textId="271384FD"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i/>
          <w:iCs/>
          <w:sz w:val="24"/>
          <w:szCs w:val="24"/>
          <w:lang w:eastAsia="ro-MD"/>
        </w:rPr>
        <w:t xml:space="preserve">identificarea </w:t>
      </w:r>
      <w:r w:rsidR="00DB497F">
        <w:rPr>
          <w:rFonts w:ascii="Arial" w:eastAsia="Times New Roman" w:hAnsi="Arial" w:cs="Arial"/>
          <w:b/>
          <w:bCs/>
          <w:i/>
          <w:iCs/>
          <w:sz w:val="24"/>
          <w:szCs w:val="24"/>
          <w:lang w:eastAsia="ro-MD"/>
        </w:rPr>
        <w:t>clienți</w:t>
      </w:r>
      <w:r w:rsidRPr="0000150F">
        <w:rPr>
          <w:rFonts w:ascii="Arial" w:eastAsia="Times New Roman" w:hAnsi="Arial" w:cs="Arial"/>
          <w:b/>
          <w:bCs/>
          <w:i/>
          <w:iCs/>
          <w:sz w:val="24"/>
          <w:szCs w:val="24"/>
          <w:lang w:eastAsia="ro-MD"/>
        </w:rPr>
        <w:t xml:space="preserve">lor </w:t>
      </w:r>
      <w:r w:rsidR="006915CF" w:rsidRPr="0000150F">
        <w:rPr>
          <w:rFonts w:ascii="Arial" w:eastAsia="Times New Roman" w:hAnsi="Arial" w:cs="Arial"/>
          <w:b/>
          <w:bCs/>
          <w:i/>
          <w:iCs/>
          <w:sz w:val="24"/>
          <w:szCs w:val="24"/>
          <w:lang w:eastAsia="ro-MD"/>
        </w:rPr>
        <w:t>aflați</w:t>
      </w:r>
      <w:r w:rsidRPr="0000150F">
        <w:rPr>
          <w:rFonts w:ascii="Arial" w:eastAsia="Times New Roman" w:hAnsi="Arial" w:cs="Arial"/>
          <w:b/>
          <w:bCs/>
          <w:i/>
          <w:iCs/>
          <w:sz w:val="24"/>
          <w:szCs w:val="24"/>
          <w:lang w:eastAsia="ro-MD"/>
        </w:rPr>
        <w:t xml:space="preserve"> în legătură</w:t>
      </w:r>
    </w:p>
    <w:p w14:paraId="54539B55" w14:textId="2006B5AB"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26.</w:t>
      </w:r>
      <w:r w:rsidRPr="0000150F">
        <w:rPr>
          <w:rFonts w:ascii="Arial" w:eastAsia="Times New Roman" w:hAnsi="Arial" w:cs="Arial"/>
          <w:sz w:val="24"/>
          <w:szCs w:val="24"/>
          <w:lang w:eastAsia="ro-MD"/>
        </w:rPr>
        <w:t xml:space="preserve"> Băncile trebuie să </w:t>
      </w:r>
      <w:r w:rsidR="006915CF" w:rsidRPr="0000150F">
        <w:rPr>
          <w:rFonts w:ascii="Arial" w:eastAsia="Times New Roman" w:hAnsi="Arial" w:cs="Arial"/>
          <w:sz w:val="24"/>
          <w:szCs w:val="24"/>
          <w:lang w:eastAsia="ro-MD"/>
        </w:rPr>
        <w:t>dețină</w:t>
      </w:r>
      <w:r w:rsidRPr="0000150F">
        <w:rPr>
          <w:rFonts w:ascii="Arial" w:eastAsia="Times New Roman" w:hAnsi="Arial" w:cs="Arial"/>
          <w:sz w:val="24"/>
          <w:szCs w:val="24"/>
          <w:lang w:eastAsia="ro-MD"/>
        </w:rPr>
        <w:t xml:space="preserve"> </w:t>
      </w:r>
      <w:r w:rsidR="006915CF" w:rsidRPr="0000150F">
        <w:rPr>
          <w:rFonts w:ascii="Arial" w:eastAsia="Times New Roman" w:hAnsi="Arial" w:cs="Arial"/>
          <w:sz w:val="24"/>
          <w:szCs w:val="24"/>
          <w:lang w:eastAsia="ro-MD"/>
        </w:rPr>
        <w:t>informații</w:t>
      </w:r>
      <w:r w:rsidRPr="0000150F">
        <w:rPr>
          <w:rFonts w:ascii="Arial" w:eastAsia="Times New Roman" w:hAnsi="Arial" w:cs="Arial"/>
          <w:sz w:val="24"/>
          <w:szCs w:val="24"/>
          <w:lang w:eastAsia="ro-MD"/>
        </w:rPr>
        <w:t xml:space="preserve"> detaliate despre </w:t>
      </w:r>
      <w:r w:rsidR="00DB497F">
        <w:rPr>
          <w:rFonts w:ascii="Arial" w:eastAsia="Times New Roman" w:hAnsi="Arial" w:cs="Arial"/>
          <w:sz w:val="24"/>
          <w:szCs w:val="24"/>
          <w:lang w:eastAsia="ro-MD"/>
        </w:rPr>
        <w:t>clienți</w:t>
      </w:r>
      <w:r w:rsidR="00142459">
        <w:rPr>
          <w:rFonts w:ascii="Arial" w:eastAsia="Times New Roman" w:hAnsi="Arial" w:cs="Arial"/>
          <w:sz w:val="24"/>
          <w:szCs w:val="24"/>
          <w:lang w:eastAsia="ro-MD"/>
        </w:rPr>
        <w:t>i</w:t>
      </w:r>
      <w:r w:rsidRPr="0000150F">
        <w:rPr>
          <w:rFonts w:ascii="Arial" w:eastAsia="Times New Roman" w:hAnsi="Arial" w:cs="Arial"/>
          <w:sz w:val="24"/>
          <w:szCs w:val="24"/>
          <w:lang w:eastAsia="ro-MD"/>
        </w:rPr>
        <w:t xml:space="preserve"> lor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w:t>
      </w:r>
      <w:r w:rsidR="00142459">
        <w:rPr>
          <w:rFonts w:ascii="Arial" w:eastAsia="Times New Roman" w:hAnsi="Arial" w:cs="Arial"/>
          <w:sz w:val="24"/>
          <w:szCs w:val="24"/>
          <w:lang w:eastAsia="ro-MD"/>
        </w:rPr>
        <w:t>relații</w:t>
      </w:r>
      <w:r w:rsidRPr="0000150F">
        <w:rPr>
          <w:rFonts w:ascii="Arial" w:eastAsia="Times New Roman" w:hAnsi="Arial" w:cs="Arial"/>
          <w:sz w:val="24"/>
          <w:szCs w:val="24"/>
          <w:lang w:eastAsia="ro-MD"/>
        </w:rPr>
        <w:t xml:space="preserve">le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lor lor. De asemenea, băncile trebuie să se asigure că personalul lor </w:t>
      </w:r>
      <w:r w:rsidR="006915CF" w:rsidRPr="0000150F">
        <w:rPr>
          <w:rFonts w:ascii="Arial" w:eastAsia="Times New Roman" w:hAnsi="Arial" w:cs="Arial"/>
          <w:sz w:val="24"/>
          <w:szCs w:val="24"/>
          <w:lang w:eastAsia="ro-MD"/>
        </w:rPr>
        <w:t>înțelege</w:t>
      </w:r>
      <w:r w:rsidRPr="0000150F">
        <w:rPr>
          <w:rFonts w:ascii="Arial" w:eastAsia="Times New Roman" w:hAnsi="Arial" w:cs="Arial"/>
          <w:sz w:val="24"/>
          <w:szCs w:val="24"/>
          <w:lang w:eastAsia="ro-MD"/>
        </w:rPr>
        <w:t xml:space="preserve">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aplică metodologiile din prezenta anexă.</w:t>
      </w:r>
    </w:p>
    <w:p w14:paraId="267AEB6A" w14:textId="08823AC6"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27.</w:t>
      </w:r>
      <w:r w:rsidRPr="0000150F">
        <w:rPr>
          <w:rFonts w:ascii="Arial" w:eastAsia="Times New Roman" w:hAnsi="Arial" w:cs="Arial"/>
          <w:sz w:val="24"/>
          <w:szCs w:val="24"/>
          <w:lang w:eastAsia="ro-MD"/>
        </w:rPr>
        <w:t xml:space="preserve"> Identificarea legăturilor posibile dintre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trebuie să fie parte integrantă din procesul de acordare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supraveghere a creditelor unei bănci. Organul de conducere trebuie să se asigure că procesele adecvate de identificare a legăturilor dintre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sunt documentate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implementate.</w:t>
      </w:r>
    </w:p>
    <w:p w14:paraId="54A60BB0" w14:textId="64ED9026"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28.</w:t>
      </w:r>
      <w:r w:rsidRPr="0000150F">
        <w:rPr>
          <w:rFonts w:ascii="Arial" w:eastAsia="Times New Roman" w:hAnsi="Arial" w:cs="Arial"/>
          <w:sz w:val="24"/>
          <w:szCs w:val="24"/>
          <w:lang w:eastAsia="ro-MD"/>
        </w:rPr>
        <w:t xml:space="preserve"> Băncile trebuie să identifice toate </w:t>
      </w:r>
      <w:r w:rsidR="00142459">
        <w:rPr>
          <w:rFonts w:ascii="Arial" w:eastAsia="Times New Roman" w:hAnsi="Arial" w:cs="Arial"/>
          <w:sz w:val="24"/>
          <w:szCs w:val="24"/>
          <w:lang w:eastAsia="ro-MD"/>
        </w:rPr>
        <w:t>relații</w:t>
      </w:r>
      <w:r w:rsidRPr="0000150F">
        <w:rPr>
          <w:rFonts w:ascii="Arial" w:eastAsia="Times New Roman" w:hAnsi="Arial" w:cs="Arial"/>
          <w:sz w:val="24"/>
          <w:szCs w:val="24"/>
          <w:lang w:eastAsia="ro-MD"/>
        </w:rPr>
        <w:t xml:space="preserve">le de control dintre </w:t>
      </w:r>
      <w:r w:rsidR="00DB497F">
        <w:rPr>
          <w:rFonts w:ascii="Arial" w:eastAsia="Times New Roman" w:hAnsi="Arial" w:cs="Arial"/>
          <w:sz w:val="24"/>
          <w:szCs w:val="24"/>
          <w:lang w:eastAsia="ro-MD"/>
        </w:rPr>
        <w:t>clienți</w:t>
      </w:r>
      <w:r w:rsidR="00142459">
        <w:rPr>
          <w:rFonts w:ascii="Arial" w:eastAsia="Times New Roman" w:hAnsi="Arial" w:cs="Arial"/>
          <w:sz w:val="24"/>
          <w:szCs w:val="24"/>
          <w:lang w:eastAsia="ro-MD"/>
        </w:rPr>
        <w:t>i</w:t>
      </w:r>
      <w:r w:rsidRPr="0000150F">
        <w:rPr>
          <w:rFonts w:ascii="Arial" w:eastAsia="Times New Roman" w:hAnsi="Arial" w:cs="Arial"/>
          <w:sz w:val="24"/>
          <w:szCs w:val="24"/>
          <w:lang w:eastAsia="ro-MD"/>
        </w:rPr>
        <w:t xml:space="preserve"> lor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să le documenteze corespunzător. Băncile trebuie să investigheze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să documenteze orice </w:t>
      </w:r>
      <w:r w:rsidR="005012C1">
        <w:rPr>
          <w:rFonts w:ascii="Arial" w:eastAsia="Times New Roman" w:hAnsi="Arial" w:cs="Arial"/>
          <w:sz w:val="24"/>
          <w:szCs w:val="24"/>
          <w:lang w:eastAsia="ro-MD"/>
        </w:rPr>
        <w:t>dependențe</w:t>
      </w:r>
      <w:r w:rsidRPr="0000150F">
        <w:rPr>
          <w:rFonts w:ascii="Arial" w:eastAsia="Times New Roman" w:hAnsi="Arial" w:cs="Arial"/>
          <w:sz w:val="24"/>
          <w:szCs w:val="24"/>
          <w:lang w:eastAsia="ro-MD"/>
        </w:rPr>
        <w:t xml:space="preserve"> economice posibile între </w:t>
      </w:r>
      <w:r w:rsidR="00DB497F">
        <w:rPr>
          <w:rFonts w:ascii="Arial" w:eastAsia="Times New Roman" w:hAnsi="Arial" w:cs="Arial"/>
          <w:sz w:val="24"/>
          <w:szCs w:val="24"/>
          <w:lang w:eastAsia="ro-MD"/>
        </w:rPr>
        <w:t>clienți</w:t>
      </w:r>
      <w:r w:rsidR="00142459">
        <w:rPr>
          <w:rFonts w:ascii="Arial" w:eastAsia="Times New Roman" w:hAnsi="Arial" w:cs="Arial"/>
          <w:sz w:val="24"/>
          <w:szCs w:val="24"/>
          <w:lang w:eastAsia="ro-MD"/>
        </w:rPr>
        <w:t>i</w:t>
      </w:r>
      <w:r w:rsidRPr="0000150F">
        <w:rPr>
          <w:rFonts w:ascii="Arial" w:eastAsia="Times New Roman" w:hAnsi="Arial" w:cs="Arial"/>
          <w:sz w:val="24"/>
          <w:szCs w:val="24"/>
          <w:lang w:eastAsia="ro-MD"/>
        </w:rPr>
        <w:t xml:space="preserve"> lor, să ia măsuri rezonabile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să folosească </w:t>
      </w:r>
      <w:r w:rsidR="006915CF">
        <w:rPr>
          <w:rFonts w:ascii="Arial" w:eastAsia="Times New Roman" w:hAnsi="Arial" w:cs="Arial"/>
          <w:sz w:val="24"/>
          <w:szCs w:val="24"/>
          <w:lang w:eastAsia="ro-MD"/>
        </w:rPr>
        <w:t>informații</w:t>
      </w:r>
      <w:r w:rsidRPr="0000150F">
        <w:rPr>
          <w:rFonts w:ascii="Arial" w:eastAsia="Times New Roman" w:hAnsi="Arial" w:cs="Arial"/>
          <w:sz w:val="24"/>
          <w:szCs w:val="24"/>
          <w:lang w:eastAsia="ro-MD"/>
        </w:rPr>
        <w:t xml:space="preserve">, imediat ce au devenit disponibile băncii; pentru a identifica aceste legături. Dacă o bancă dispune de </w:t>
      </w:r>
      <w:r w:rsidR="006915CF">
        <w:rPr>
          <w:rFonts w:ascii="Arial" w:eastAsia="Times New Roman" w:hAnsi="Arial" w:cs="Arial"/>
          <w:sz w:val="24"/>
          <w:szCs w:val="24"/>
          <w:lang w:eastAsia="ro-MD"/>
        </w:rPr>
        <w:t>informații</w:t>
      </w:r>
      <w:r w:rsidRPr="0000150F">
        <w:rPr>
          <w:rFonts w:ascii="Arial" w:eastAsia="Times New Roman" w:hAnsi="Arial" w:cs="Arial"/>
          <w:sz w:val="24"/>
          <w:szCs w:val="24"/>
          <w:lang w:eastAsia="ro-MD"/>
        </w:rPr>
        <w:t xml:space="preserve"> că </w:t>
      </w:r>
      <w:r w:rsidR="006915CF">
        <w:rPr>
          <w:rFonts w:ascii="Arial" w:eastAsia="Times New Roman" w:hAnsi="Arial" w:cs="Arial"/>
          <w:sz w:val="24"/>
          <w:szCs w:val="24"/>
          <w:lang w:eastAsia="ro-MD"/>
        </w:rPr>
        <w:t>anumiți</w:t>
      </w:r>
      <w:r w:rsidRPr="0000150F">
        <w:rPr>
          <w:rFonts w:ascii="Arial" w:eastAsia="Times New Roman" w:hAnsi="Arial" w:cs="Arial"/>
          <w:sz w:val="24"/>
          <w:szCs w:val="24"/>
          <w:lang w:eastAsia="ro-MD"/>
        </w:rPr>
        <w:t xml:space="preserve">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au fost </w:t>
      </w:r>
      <w:r w:rsidR="006915CF">
        <w:rPr>
          <w:rFonts w:ascii="Arial" w:eastAsia="Times New Roman" w:hAnsi="Arial" w:cs="Arial"/>
          <w:sz w:val="24"/>
          <w:szCs w:val="24"/>
          <w:lang w:eastAsia="ro-MD"/>
        </w:rPr>
        <w:t>considerați</w:t>
      </w:r>
      <w:r w:rsidRPr="0000150F">
        <w:rPr>
          <w:rFonts w:ascii="Arial" w:eastAsia="Times New Roman" w:hAnsi="Arial" w:cs="Arial"/>
          <w:sz w:val="24"/>
          <w:szCs w:val="24"/>
          <w:lang w:eastAsia="ro-MD"/>
        </w:rPr>
        <w:t xml:space="preserve"> ca </w:t>
      </w:r>
      <w:r w:rsidR="006915CF">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strânsă legătură de o altă bancă (de exemplu, ca urmare a </w:t>
      </w:r>
      <w:r w:rsidR="006915CF" w:rsidRPr="0000150F">
        <w:rPr>
          <w:rFonts w:ascii="Arial" w:eastAsia="Times New Roman" w:hAnsi="Arial" w:cs="Arial"/>
          <w:sz w:val="24"/>
          <w:szCs w:val="24"/>
          <w:lang w:eastAsia="ro-MD"/>
        </w:rPr>
        <w:t>existenței</w:t>
      </w:r>
      <w:r w:rsidRPr="0000150F">
        <w:rPr>
          <w:rFonts w:ascii="Arial" w:eastAsia="Times New Roman" w:hAnsi="Arial" w:cs="Arial"/>
          <w:sz w:val="24"/>
          <w:szCs w:val="24"/>
          <w:lang w:eastAsia="ro-MD"/>
        </w:rPr>
        <w:t xml:space="preserve"> unui registru public), trebuie să ia în considerare </w:t>
      </w:r>
      <w:r w:rsidR="006915CF">
        <w:rPr>
          <w:rFonts w:ascii="Arial" w:eastAsia="Times New Roman" w:hAnsi="Arial" w:cs="Arial"/>
          <w:sz w:val="24"/>
          <w:szCs w:val="24"/>
          <w:lang w:eastAsia="ro-MD"/>
        </w:rPr>
        <w:t>informații</w:t>
      </w:r>
      <w:r w:rsidRPr="0000150F">
        <w:rPr>
          <w:rFonts w:ascii="Arial" w:eastAsia="Times New Roman" w:hAnsi="Arial" w:cs="Arial"/>
          <w:sz w:val="24"/>
          <w:szCs w:val="24"/>
          <w:lang w:eastAsia="ro-MD"/>
        </w:rPr>
        <w:t>le respective.</w:t>
      </w:r>
    </w:p>
    <w:p w14:paraId="011B320A" w14:textId="6027F868"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29.</w:t>
      </w:r>
      <w:r w:rsidRPr="0000150F">
        <w:rPr>
          <w:rFonts w:ascii="Arial" w:eastAsia="Times New Roman" w:hAnsi="Arial" w:cs="Arial"/>
          <w:sz w:val="24"/>
          <w:szCs w:val="24"/>
          <w:lang w:eastAsia="ro-MD"/>
        </w:rPr>
        <w:t xml:space="preserve"> Eforturile băncii de a investiga </w:t>
      </w:r>
      <w:r w:rsidR="005012C1">
        <w:rPr>
          <w:rFonts w:ascii="Arial" w:eastAsia="Times New Roman" w:hAnsi="Arial" w:cs="Arial"/>
          <w:sz w:val="24"/>
          <w:szCs w:val="24"/>
          <w:lang w:eastAsia="ro-MD"/>
        </w:rPr>
        <w:t>dependențe</w:t>
      </w:r>
      <w:r w:rsidRPr="0000150F">
        <w:rPr>
          <w:rFonts w:ascii="Arial" w:eastAsia="Times New Roman" w:hAnsi="Arial" w:cs="Arial"/>
          <w:sz w:val="24"/>
          <w:szCs w:val="24"/>
          <w:lang w:eastAsia="ro-MD"/>
        </w:rPr>
        <w:t xml:space="preserve">le economice în rândul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lor săi trebuie să fie </w:t>
      </w:r>
      <w:r w:rsidR="006915CF" w:rsidRPr="0000150F">
        <w:rPr>
          <w:rFonts w:ascii="Arial" w:eastAsia="Times New Roman" w:hAnsi="Arial" w:cs="Arial"/>
          <w:sz w:val="24"/>
          <w:szCs w:val="24"/>
          <w:lang w:eastAsia="ro-MD"/>
        </w:rPr>
        <w:t>proporționale</w:t>
      </w:r>
      <w:r w:rsidRPr="0000150F">
        <w:rPr>
          <w:rFonts w:ascii="Arial" w:eastAsia="Times New Roman" w:hAnsi="Arial" w:cs="Arial"/>
          <w:sz w:val="24"/>
          <w:szCs w:val="24"/>
          <w:lang w:eastAsia="ro-MD"/>
        </w:rPr>
        <w:t xml:space="preserve"> cu dimensiunea expunerilor. Băncile trebuie să î</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consolideze </w:t>
      </w:r>
      <w:r w:rsidR="006915CF" w:rsidRPr="0000150F">
        <w:rPr>
          <w:rFonts w:ascii="Arial" w:eastAsia="Times New Roman" w:hAnsi="Arial" w:cs="Arial"/>
          <w:sz w:val="24"/>
          <w:szCs w:val="24"/>
          <w:lang w:eastAsia="ro-MD"/>
        </w:rPr>
        <w:t>investigațiile</w:t>
      </w:r>
      <w:r w:rsidRPr="0000150F">
        <w:rPr>
          <w:rFonts w:ascii="Arial" w:eastAsia="Times New Roman" w:hAnsi="Arial" w:cs="Arial"/>
          <w:sz w:val="24"/>
          <w:szCs w:val="24"/>
          <w:lang w:eastAsia="ro-MD"/>
        </w:rPr>
        <w:t xml:space="preserve"> prin cercetarea detaliată a oricărui tip de </w:t>
      </w:r>
      <w:r w:rsidR="006915CF">
        <w:rPr>
          <w:rFonts w:ascii="Arial" w:eastAsia="Times New Roman" w:hAnsi="Arial" w:cs="Arial"/>
          <w:sz w:val="24"/>
          <w:szCs w:val="24"/>
          <w:lang w:eastAsia="ro-MD"/>
        </w:rPr>
        <w:t>informații</w:t>
      </w:r>
      <w:r w:rsidRPr="0000150F">
        <w:rPr>
          <w:rFonts w:ascii="Arial" w:eastAsia="Times New Roman" w:hAnsi="Arial" w:cs="Arial"/>
          <w:sz w:val="24"/>
          <w:szCs w:val="24"/>
          <w:lang w:eastAsia="ro-MD"/>
        </w:rPr>
        <w:t xml:space="preserve"> neconfirmate, precum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w:t>
      </w:r>
      <w:r w:rsidRPr="0000150F">
        <w:rPr>
          <w:rFonts w:ascii="Arial" w:eastAsia="Times New Roman" w:hAnsi="Arial" w:cs="Arial"/>
          <w:sz w:val="24"/>
          <w:szCs w:val="24"/>
          <w:lang w:eastAsia="ro-MD"/>
        </w:rPr>
        <w:lastRenderedPageBreak/>
        <w:t xml:space="preserve">a </w:t>
      </w:r>
      <w:r w:rsidR="006915CF">
        <w:rPr>
          <w:rFonts w:ascii="Arial" w:eastAsia="Times New Roman" w:hAnsi="Arial" w:cs="Arial"/>
          <w:sz w:val="24"/>
          <w:szCs w:val="24"/>
          <w:lang w:eastAsia="ro-MD"/>
        </w:rPr>
        <w:t>informații</w:t>
      </w:r>
      <w:r w:rsidRPr="0000150F">
        <w:rPr>
          <w:rFonts w:ascii="Arial" w:eastAsia="Times New Roman" w:hAnsi="Arial" w:cs="Arial"/>
          <w:sz w:val="24"/>
          <w:szCs w:val="24"/>
          <w:lang w:eastAsia="ro-MD"/>
        </w:rPr>
        <w:t xml:space="preserve">lor care nu se referă la </w:t>
      </w:r>
      <w:r w:rsidR="00DB497F">
        <w:rPr>
          <w:rFonts w:ascii="Arial" w:eastAsia="Times New Roman" w:hAnsi="Arial" w:cs="Arial"/>
          <w:sz w:val="24"/>
          <w:szCs w:val="24"/>
          <w:lang w:eastAsia="ro-MD"/>
        </w:rPr>
        <w:t>clienți</w:t>
      </w:r>
      <w:r w:rsidR="00142459">
        <w:rPr>
          <w:rFonts w:ascii="Arial" w:eastAsia="Times New Roman" w:hAnsi="Arial" w:cs="Arial"/>
          <w:sz w:val="24"/>
          <w:szCs w:val="24"/>
          <w:lang w:eastAsia="ro-MD"/>
        </w:rPr>
        <w:t>i</w:t>
      </w:r>
      <w:r w:rsidRPr="0000150F">
        <w:rPr>
          <w:rFonts w:ascii="Arial" w:eastAsia="Times New Roman" w:hAnsi="Arial" w:cs="Arial"/>
          <w:sz w:val="24"/>
          <w:szCs w:val="24"/>
          <w:lang w:eastAsia="ro-MD"/>
        </w:rPr>
        <w:t xml:space="preserve"> băncii, în orice </w:t>
      </w:r>
      <w:r w:rsidR="006915CF" w:rsidRPr="0000150F">
        <w:rPr>
          <w:rFonts w:ascii="Arial" w:eastAsia="Times New Roman" w:hAnsi="Arial" w:cs="Arial"/>
          <w:sz w:val="24"/>
          <w:szCs w:val="24"/>
          <w:lang w:eastAsia="ro-MD"/>
        </w:rPr>
        <w:t>situație</w:t>
      </w:r>
      <w:r w:rsidRPr="0000150F">
        <w:rPr>
          <w:rFonts w:ascii="Arial" w:eastAsia="Times New Roman" w:hAnsi="Arial" w:cs="Arial"/>
          <w:sz w:val="24"/>
          <w:szCs w:val="24"/>
          <w:lang w:eastAsia="ro-MD"/>
        </w:rPr>
        <w:t xml:space="preserve"> în care suma tuturor expunerilor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un singur client individual </w:t>
      </w:r>
      <w:r w:rsidR="00122188">
        <w:rPr>
          <w:rFonts w:ascii="Arial" w:eastAsia="Times New Roman" w:hAnsi="Arial" w:cs="Arial"/>
          <w:sz w:val="24"/>
          <w:szCs w:val="24"/>
          <w:lang w:eastAsia="ro-MD"/>
        </w:rPr>
        <w:t>depășește</w:t>
      </w:r>
      <w:r w:rsidRPr="0000150F">
        <w:rPr>
          <w:rFonts w:ascii="Arial" w:eastAsia="Times New Roman" w:hAnsi="Arial" w:cs="Arial"/>
          <w:sz w:val="24"/>
          <w:szCs w:val="24"/>
          <w:lang w:eastAsia="ro-MD"/>
        </w:rPr>
        <w:t xml:space="preserve"> 5% din fondurile proprii de nivel 1 ale băncii.</w:t>
      </w:r>
    </w:p>
    <w:p w14:paraId="0B5B479C" w14:textId="72A02678"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30.</w:t>
      </w:r>
      <w:r w:rsidRPr="0000150F">
        <w:rPr>
          <w:rFonts w:ascii="Arial" w:eastAsia="Times New Roman" w:hAnsi="Arial" w:cs="Arial"/>
          <w:sz w:val="24"/>
          <w:szCs w:val="24"/>
          <w:lang w:eastAsia="ro-MD"/>
        </w:rPr>
        <w:t xml:space="preserve"> Pentru a evalua </w:t>
      </w:r>
      <w:r w:rsidR="006915CF" w:rsidRPr="0000150F">
        <w:rPr>
          <w:rFonts w:ascii="Arial" w:eastAsia="Times New Roman" w:hAnsi="Arial" w:cs="Arial"/>
          <w:sz w:val="24"/>
          <w:szCs w:val="24"/>
          <w:lang w:eastAsia="ro-MD"/>
        </w:rPr>
        <w:t>cerințele</w:t>
      </w:r>
      <w:r w:rsidRPr="0000150F">
        <w:rPr>
          <w:rFonts w:ascii="Arial" w:eastAsia="Times New Roman" w:hAnsi="Arial" w:cs="Arial"/>
          <w:sz w:val="24"/>
          <w:szCs w:val="24"/>
          <w:lang w:eastAsia="ro-MD"/>
        </w:rPr>
        <w:t xml:space="preserve"> de grupare pe baza unei </w:t>
      </w:r>
      <w:r w:rsidR="006915CF" w:rsidRPr="0000150F">
        <w:rPr>
          <w:rFonts w:ascii="Arial" w:eastAsia="Times New Roman" w:hAnsi="Arial" w:cs="Arial"/>
          <w:sz w:val="24"/>
          <w:szCs w:val="24"/>
          <w:lang w:eastAsia="ro-MD"/>
        </w:rPr>
        <w:t>combinații</w:t>
      </w:r>
      <w:r w:rsidRPr="0000150F">
        <w:rPr>
          <w:rFonts w:ascii="Arial" w:eastAsia="Times New Roman" w:hAnsi="Arial" w:cs="Arial"/>
          <w:sz w:val="24"/>
          <w:szCs w:val="24"/>
          <w:lang w:eastAsia="ro-MD"/>
        </w:rPr>
        <w:t xml:space="preserve"> de </w:t>
      </w:r>
      <w:r w:rsidR="00142459">
        <w:rPr>
          <w:rFonts w:ascii="Arial" w:eastAsia="Times New Roman" w:hAnsi="Arial" w:cs="Arial"/>
          <w:sz w:val="24"/>
          <w:szCs w:val="24"/>
          <w:lang w:eastAsia="ro-MD"/>
        </w:rPr>
        <w:t>relații</w:t>
      </w:r>
      <w:r w:rsidRPr="0000150F">
        <w:rPr>
          <w:rFonts w:ascii="Arial" w:eastAsia="Times New Roman" w:hAnsi="Arial" w:cs="Arial"/>
          <w:sz w:val="24"/>
          <w:szCs w:val="24"/>
          <w:lang w:eastAsia="ro-MD"/>
        </w:rPr>
        <w:t xml:space="preserve"> de control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w:t>
      </w:r>
      <w:r w:rsidR="00142459">
        <w:rPr>
          <w:rFonts w:ascii="Arial" w:eastAsia="Times New Roman" w:hAnsi="Arial" w:cs="Arial"/>
          <w:sz w:val="24"/>
          <w:szCs w:val="24"/>
          <w:lang w:eastAsia="ro-MD"/>
        </w:rPr>
        <w:t>dependență</w:t>
      </w:r>
      <w:r w:rsidRPr="0000150F">
        <w:rPr>
          <w:rFonts w:ascii="Arial" w:eastAsia="Times New Roman" w:hAnsi="Arial" w:cs="Arial"/>
          <w:sz w:val="24"/>
          <w:szCs w:val="24"/>
          <w:lang w:eastAsia="ro-MD"/>
        </w:rPr>
        <w:t xml:space="preserve"> economică, băncile trebuie să colecteze </w:t>
      </w:r>
      <w:r w:rsidR="006915CF">
        <w:rPr>
          <w:rFonts w:ascii="Arial" w:eastAsia="Times New Roman" w:hAnsi="Arial" w:cs="Arial"/>
          <w:sz w:val="24"/>
          <w:szCs w:val="24"/>
          <w:lang w:eastAsia="ro-MD"/>
        </w:rPr>
        <w:t>informații</w:t>
      </w:r>
      <w:r w:rsidRPr="0000150F">
        <w:rPr>
          <w:rFonts w:ascii="Arial" w:eastAsia="Times New Roman" w:hAnsi="Arial" w:cs="Arial"/>
          <w:sz w:val="24"/>
          <w:szCs w:val="24"/>
          <w:lang w:eastAsia="ro-MD"/>
        </w:rPr>
        <w:t xml:space="preserve"> despre toate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le care formează un </w:t>
      </w:r>
      <w:r w:rsidR="006915CF" w:rsidRPr="0000150F">
        <w:rPr>
          <w:rFonts w:ascii="Arial" w:eastAsia="Times New Roman" w:hAnsi="Arial" w:cs="Arial"/>
          <w:sz w:val="24"/>
          <w:szCs w:val="24"/>
          <w:lang w:eastAsia="ro-MD"/>
        </w:rPr>
        <w:t>lanț</w:t>
      </w:r>
      <w:r w:rsidRPr="0000150F">
        <w:rPr>
          <w:rFonts w:ascii="Arial" w:eastAsia="Times New Roman" w:hAnsi="Arial" w:cs="Arial"/>
          <w:sz w:val="24"/>
          <w:szCs w:val="24"/>
          <w:lang w:eastAsia="ro-MD"/>
        </w:rPr>
        <w:t xml:space="preserve"> de contagiune. În cazul în care o bancă, care nu poate identifica </w:t>
      </w:r>
      <w:r w:rsidR="006915CF" w:rsidRPr="0000150F">
        <w:rPr>
          <w:rFonts w:ascii="Arial" w:eastAsia="Times New Roman" w:hAnsi="Arial" w:cs="Arial"/>
          <w:sz w:val="24"/>
          <w:szCs w:val="24"/>
          <w:lang w:eastAsia="ro-MD"/>
        </w:rPr>
        <w:t>toți</w:t>
      </w:r>
      <w:r w:rsidRPr="0000150F">
        <w:rPr>
          <w:rFonts w:ascii="Arial" w:eastAsia="Times New Roman" w:hAnsi="Arial" w:cs="Arial"/>
          <w:sz w:val="24"/>
          <w:szCs w:val="24"/>
          <w:lang w:eastAsia="ro-MD"/>
        </w:rPr>
        <w:t xml:space="preserve"> </w:t>
      </w:r>
      <w:r w:rsidR="00DB497F">
        <w:rPr>
          <w:rFonts w:ascii="Arial" w:eastAsia="Times New Roman" w:hAnsi="Arial" w:cs="Arial"/>
          <w:sz w:val="24"/>
          <w:szCs w:val="24"/>
          <w:lang w:eastAsia="ro-MD"/>
        </w:rPr>
        <w:t>clienți</w:t>
      </w:r>
      <w:r w:rsidR="00142459">
        <w:rPr>
          <w:rFonts w:ascii="Arial" w:eastAsia="Times New Roman" w:hAnsi="Arial" w:cs="Arial"/>
          <w:sz w:val="24"/>
          <w:szCs w:val="24"/>
          <w:lang w:eastAsia="ro-MD"/>
        </w:rPr>
        <w:t>i</w:t>
      </w:r>
      <w:r w:rsidRPr="0000150F">
        <w:rPr>
          <w:rFonts w:ascii="Arial" w:eastAsia="Times New Roman" w:hAnsi="Arial" w:cs="Arial"/>
          <w:sz w:val="24"/>
          <w:szCs w:val="24"/>
          <w:lang w:eastAsia="ro-MD"/>
        </w:rPr>
        <w:t xml:space="preserve"> care constituie un singur risc din cauza că există </w:t>
      </w:r>
      <w:r w:rsidR="00142459">
        <w:rPr>
          <w:rFonts w:ascii="Arial" w:eastAsia="Times New Roman" w:hAnsi="Arial" w:cs="Arial"/>
          <w:sz w:val="24"/>
          <w:szCs w:val="24"/>
          <w:lang w:eastAsia="ro-MD"/>
        </w:rPr>
        <w:t>relații</w:t>
      </w:r>
      <w:r w:rsidRPr="0000150F">
        <w:rPr>
          <w:rFonts w:ascii="Arial" w:eastAsia="Times New Roman" w:hAnsi="Arial" w:cs="Arial"/>
          <w:sz w:val="24"/>
          <w:szCs w:val="24"/>
          <w:lang w:eastAsia="ro-MD"/>
        </w:rPr>
        <w:t xml:space="preserve"> de strânsă legătură provenind de la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 care nu se află în </w:t>
      </w:r>
      <w:r w:rsidR="00142459">
        <w:rPr>
          <w:rFonts w:ascii="Arial" w:eastAsia="Times New Roman" w:hAnsi="Arial" w:cs="Arial"/>
          <w:sz w:val="24"/>
          <w:szCs w:val="24"/>
          <w:lang w:eastAsia="ro-MD"/>
        </w:rPr>
        <w:t>relație</w:t>
      </w:r>
      <w:r w:rsidRPr="0000150F">
        <w:rPr>
          <w:rFonts w:ascii="Arial" w:eastAsia="Times New Roman" w:hAnsi="Arial" w:cs="Arial"/>
          <w:sz w:val="24"/>
          <w:szCs w:val="24"/>
          <w:lang w:eastAsia="ro-MD"/>
        </w:rPr>
        <w:t xml:space="preserve"> de afaceri cu banca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prin urmare, sunt necunoscute băncii, </w:t>
      </w:r>
      <w:r w:rsidR="006915CF" w:rsidRPr="0000150F">
        <w:rPr>
          <w:rFonts w:ascii="Arial" w:eastAsia="Times New Roman" w:hAnsi="Arial" w:cs="Arial"/>
          <w:sz w:val="24"/>
          <w:szCs w:val="24"/>
          <w:lang w:eastAsia="ro-MD"/>
        </w:rPr>
        <w:t>obține</w:t>
      </w:r>
      <w:r w:rsidRPr="0000150F">
        <w:rPr>
          <w:rFonts w:ascii="Arial" w:eastAsia="Times New Roman" w:hAnsi="Arial" w:cs="Arial"/>
          <w:sz w:val="24"/>
          <w:szCs w:val="24"/>
          <w:lang w:eastAsia="ro-MD"/>
        </w:rPr>
        <w:t xml:space="preserve"> </w:t>
      </w:r>
      <w:r w:rsidR="006915CF">
        <w:rPr>
          <w:rFonts w:ascii="Arial" w:eastAsia="Times New Roman" w:hAnsi="Arial" w:cs="Arial"/>
          <w:sz w:val="24"/>
          <w:szCs w:val="24"/>
          <w:lang w:eastAsia="ro-MD"/>
        </w:rPr>
        <w:t>informații</w:t>
      </w:r>
      <w:r w:rsidRPr="0000150F">
        <w:rPr>
          <w:rFonts w:ascii="Arial" w:eastAsia="Times New Roman" w:hAnsi="Arial" w:cs="Arial"/>
          <w:sz w:val="24"/>
          <w:szCs w:val="24"/>
          <w:lang w:eastAsia="ro-MD"/>
        </w:rPr>
        <w:t xml:space="preserve"> despre </w:t>
      </w:r>
      <w:r w:rsidR="00142459">
        <w:rPr>
          <w:rFonts w:ascii="Arial" w:eastAsia="Times New Roman" w:hAnsi="Arial" w:cs="Arial"/>
          <w:sz w:val="24"/>
          <w:szCs w:val="24"/>
          <w:lang w:eastAsia="ro-MD"/>
        </w:rPr>
        <w:t>relații</w:t>
      </w:r>
      <w:r w:rsidRPr="0000150F">
        <w:rPr>
          <w:rFonts w:ascii="Arial" w:eastAsia="Times New Roman" w:hAnsi="Arial" w:cs="Arial"/>
          <w:sz w:val="24"/>
          <w:szCs w:val="24"/>
          <w:lang w:eastAsia="ro-MD"/>
        </w:rPr>
        <w:t xml:space="preserve"> de strânsă legătură prin intermediul unor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 din afara clientelei sale, banca trebuie să folosească aceste </w:t>
      </w:r>
      <w:r w:rsidR="006915CF">
        <w:rPr>
          <w:rFonts w:ascii="Arial" w:eastAsia="Times New Roman" w:hAnsi="Arial" w:cs="Arial"/>
          <w:sz w:val="24"/>
          <w:szCs w:val="24"/>
          <w:lang w:eastAsia="ro-MD"/>
        </w:rPr>
        <w:t>informații</w:t>
      </w:r>
      <w:r w:rsidRPr="0000150F">
        <w:rPr>
          <w:rFonts w:ascii="Arial" w:eastAsia="Times New Roman" w:hAnsi="Arial" w:cs="Arial"/>
          <w:sz w:val="24"/>
          <w:szCs w:val="24"/>
          <w:lang w:eastAsia="ro-MD"/>
        </w:rPr>
        <w:t xml:space="preserve"> la evaluarea raportului de legătură.</w:t>
      </w:r>
    </w:p>
    <w:p w14:paraId="47D6D1F6" w14:textId="1FFF7C62"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31.</w:t>
      </w:r>
      <w:r w:rsidRPr="0000150F">
        <w:rPr>
          <w:rFonts w:ascii="Arial" w:eastAsia="Times New Roman" w:hAnsi="Arial" w:cs="Arial"/>
          <w:sz w:val="24"/>
          <w:szCs w:val="24"/>
          <w:lang w:eastAsia="ro-MD"/>
        </w:rPr>
        <w:t xml:space="preserve"> Procedurile de control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administrare în vederea identificării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lor </w:t>
      </w:r>
      <w:r w:rsidR="006915CF">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trebuie supuse revizuirii periodice, pentru a asigura adecvarea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actualitatea lor. De asemenea, băncile trebuie să monitorizeze schimbările în </w:t>
      </w:r>
      <w:r w:rsidR="00142459">
        <w:rPr>
          <w:rFonts w:ascii="Arial" w:eastAsia="Times New Roman" w:hAnsi="Arial" w:cs="Arial"/>
          <w:sz w:val="24"/>
          <w:szCs w:val="24"/>
          <w:lang w:eastAsia="ro-MD"/>
        </w:rPr>
        <w:t>relații</w:t>
      </w:r>
      <w:r w:rsidRPr="0000150F">
        <w:rPr>
          <w:rFonts w:ascii="Arial" w:eastAsia="Times New Roman" w:hAnsi="Arial" w:cs="Arial"/>
          <w:sz w:val="24"/>
          <w:szCs w:val="24"/>
          <w:lang w:eastAsia="ro-MD"/>
        </w:rPr>
        <w:t xml:space="preserve">le de strânsă legătură, cel </w:t>
      </w:r>
      <w:r w:rsidR="00122188">
        <w:rPr>
          <w:rFonts w:ascii="Arial" w:eastAsia="Times New Roman" w:hAnsi="Arial" w:cs="Arial"/>
          <w:sz w:val="24"/>
          <w:szCs w:val="24"/>
          <w:lang w:eastAsia="ro-MD"/>
        </w:rPr>
        <w:t>puțin</w:t>
      </w:r>
      <w:r w:rsidRPr="0000150F">
        <w:rPr>
          <w:rFonts w:ascii="Arial" w:eastAsia="Times New Roman" w:hAnsi="Arial" w:cs="Arial"/>
          <w:sz w:val="24"/>
          <w:szCs w:val="24"/>
          <w:lang w:eastAsia="ro-MD"/>
        </w:rPr>
        <w:t xml:space="preserve"> în contextul verificării periodice a creditelor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atunci când se planifică o majorare </w:t>
      </w:r>
      <w:r w:rsidR="006915CF" w:rsidRPr="0000150F">
        <w:rPr>
          <w:rFonts w:ascii="Arial" w:eastAsia="Times New Roman" w:hAnsi="Arial" w:cs="Arial"/>
          <w:sz w:val="24"/>
          <w:szCs w:val="24"/>
          <w:lang w:eastAsia="ro-MD"/>
        </w:rPr>
        <w:t>substanțială</w:t>
      </w:r>
      <w:r w:rsidRPr="0000150F">
        <w:rPr>
          <w:rFonts w:ascii="Arial" w:eastAsia="Times New Roman" w:hAnsi="Arial" w:cs="Arial"/>
          <w:sz w:val="24"/>
          <w:szCs w:val="24"/>
          <w:lang w:eastAsia="ro-MD"/>
        </w:rPr>
        <w:t xml:space="preserve"> a unui credit.</w:t>
      </w:r>
    </w:p>
    <w:p w14:paraId="1741A8BE"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4CF33F10"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Capitolul 2</w:t>
      </w:r>
    </w:p>
    <w:p w14:paraId="2AC731F0" w14:textId="33EF8561"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 xml:space="preserve">SCENARII AFERENTE </w:t>
      </w:r>
      <w:r w:rsidR="00142459">
        <w:rPr>
          <w:rFonts w:ascii="Arial" w:eastAsia="Times New Roman" w:hAnsi="Arial" w:cs="Arial"/>
          <w:b/>
          <w:bCs/>
          <w:sz w:val="24"/>
          <w:szCs w:val="24"/>
          <w:lang w:eastAsia="ro-MD"/>
        </w:rPr>
        <w:t>RELAȚIILOR</w:t>
      </w:r>
      <w:r w:rsidRPr="0000150F">
        <w:rPr>
          <w:rFonts w:ascii="Arial" w:eastAsia="Times New Roman" w:hAnsi="Arial" w:cs="Arial"/>
          <w:b/>
          <w:bCs/>
          <w:sz w:val="24"/>
          <w:szCs w:val="24"/>
          <w:lang w:eastAsia="ro-MD"/>
        </w:rPr>
        <w:t xml:space="preserve"> DE CONTROL </w:t>
      </w:r>
      <w:r w:rsidR="00122188">
        <w:rPr>
          <w:rFonts w:ascii="Arial" w:eastAsia="Times New Roman" w:hAnsi="Arial" w:cs="Arial"/>
          <w:b/>
          <w:bCs/>
          <w:sz w:val="24"/>
          <w:szCs w:val="24"/>
          <w:lang w:eastAsia="ro-MD"/>
        </w:rPr>
        <w:t>ȘI</w:t>
      </w:r>
      <w:r w:rsidRPr="0000150F">
        <w:rPr>
          <w:rFonts w:ascii="Arial" w:eastAsia="Times New Roman" w:hAnsi="Arial" w:cs="Arial"/>
          <w:b/>
          <w:bCs/>
          <w:sz w:val="24"/>
          <w:szCs w:val="24"/>
          <w:lang w:eastAsia="ro-MD"/>
        </w:rPr>
        <w:t xml:space="preserve"> </w:t>
      </w:r>
      <w:r w:rsidR="00142459">
        <w:rPr>
          <w:rFonts w:ascii="Arial" w:eastAsia="Times New Roman" w:hAnsi="Arial" w:cs="Arial"/>
          <w:b/>
          <w:bCs/>
          <w:sz w:val="24"/>
          <w:szCs w:val="24"/>
          <w:lang w:eastAsia="ro-MD"/>
        </w:rPr>
        <w:t>DEPENDENȚĂ</w:t>
      </w:r>
    </w:p>
    <w:p w14:paraId="36D397F5" w14:textId="5605E72D"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 xml:space="preserve">ECONOMICĂ ÎNTRE </w:t>
      </w:r>
      <w:r w:rsidR="00DB497F">
        <w:rPr>
          <w:rFonts w:ascii="Arial" w:eastAsia="Times New Roman" w:hAnsi="Arial" w:cs="Arial"/>
          <w:b/>
          <w:bCs/>
          <w:sz w:val="24"/>
          <w:szCs w:val="24"/>
          <w:lang w:eastAsia="ro-MD"/>
        </w:rPr>
        <w:t>CLIENȚI</w:t>
      </w:r>
      <w:r w:rsidR="00142459">
        <w:rPr>
          <w:rFonts w:ascii="Arial" w:eastAsia="Times New Roman" w:hAnsi="Arial" w:cs="Arial"/>
          <w:b/>
          <w:bCs/>
          <w:sz w:val="24"/>
          <w:szCs w:val="24"/>
          <w:lang w:eastAsia="ro-MD"/>
        </w:rPr>
        <w:t>I</w:t>
      </w:r>
      <w:r w:rsidRPr="0000150F">
        <w:rPr>
          <w:rFonts w:ascii="Arial" w:eastAsia="Times New Roman" w:hAnsi="Arial" w:cs="Arial"/>
          <w:b/>
          <w:bCs/>
          <w:sz w:val="24"/>
          <w:szCs w:val="24"/>
          <w:lang w:eastAsia="ro-MD"/>
        </w:rPr>
        <w:t xml:space="preserve"> BĂNCILOR ÎN VEDEREA DETERMINĂRII</w:t>
      </w:r>
    </w:p>
    <w:p w14:paraId="6E796EB0" w14:textId="183862BB"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 xml:space="preserve">GRUPULUI DE </w:t>
      </w:r>
      <w:r w:rsidR="00DB497F">
        <w:rPr>
          <w:rFonts w:ascii="Arial" w:eastAsia="Times New Roman" w:hAnsi="Arial" w:cs="Arial"/>
          <w:b/>
          <w:bCs/>
          <w:sz w:val="24"/>
          <w:szCs w:val="24"/>
          <w:lang w:eastAsia="ro-MD"/>
        </w:rPr>
        <w:t>CLIENȚI</w:t>
      </w:r>
      <w:r w:rsidR="00497D33">
        <w:rPr>
          <w:rFonts w:ascii="Arial" w:eastAsia="Times New Roman" w:hAnsi="Arial" w:cs="Arial"/>
          <w:b/>
          <w:bCs/>
          <w:sz w:val="24"/>
          <w:szCs w:val="24"/>
          <w:lang w:eastAsia="ro-MD"/>
        </w:rPr>
        <w:t xml:space="preserve"> </w:t>
      </w:r>
      <w:r w:rsidR="006915CF">
        <w:rPr>
          <w:rFonts w:ascii="Arial" w:eastAsia="Times New Roman" w:hAnsi="Arial" w:cs="Arial"/>
          <w:b/>
          <w:bCs/>
          <w:sz w:val="24"/>
          <w:szCs w:val="24"/>
          <w:lang w:eastAsia="ro-MD"/>
        </w:rPr>
        <w:t>AFLAȚI</w:t>
      </w:r>
      <w:r w:rsidRPr="0000150F">
        <w:rPr>
          <w:rFonts w:ascii="Arial" w:eastAsia="Times New Roman" w:hAnsi="Arial" w:cs="Arial"/>
          <w:b/>
          <w:bCs/>
          <w:sz w:val="24"/>
          <w:szCs w:val="24"/>
          <w:lang w:eastAsia="ro-MD"/>
        </w:rPr>
        <w:t xml:space="preserve"> ÎN LEGĂTURĂ</w:t>
      </w:r>
    </w:p>
    <w:p w14:paraId="43984A3A" w14:textId="05ABD16E"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Scenariile cuprinse în prezentul capitol ilustrează aplicarea metodologiei din prezenta anexă pentru grupurile de </w:t>
      </w:r>
      <w:r w:rsidR="00DB497F">
        <w:rPr>
          <w:rFonts w:ascii="Arial" w:eastAsia="Times New Roman" w:hAnsi="Arial" w:cs="Arial"/>
          <w:sz w:val="24"/>
          <w:szCs w:val="24"/>
          <w:lang w:eastAsia="ro-MD"/>
        </w:rPr>
        <w:t>clienți</w:t>
      </w:r>
      <w:r w:rsidR="00497D33">
        <w:rPr>
          <w:rFonts w:ascii="Arial" w:eastAsia="Times New Roman" w:hAnsi="Arial" w:cs="Arial"/>
          <w:sz w:val="24"/>
          <w:szCs w:val="24"/>
          <w:lang w:eastAsia="ro-MD"/>
        </w:rPr>
        <w:t xml:space="preserve"> </w:t>
      </w:r>
      <w:r w:rsidR="006915CF">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care intră sub </w:t>
      </w:r>
      <w:r w:rsidR="00E961BD" w:rsidRPr="0000150F">
        <w:rPr>
          <w:rFonts w:ascii="Arial" w:eastAsia="Times New Roman" w:hAnsi="Arial" w:cs="Arial"/>
          <w:sz w:val="24"/>
          <w:szCs w:val="24"/>
          <w:lang w:eastAsia="ro-MD"/>
        </w:rPr>
        <w:t>incidența</w:t>
      </w:r>
      <w:r w:rsidRPr="0000150F">
        <w:rPr>
          <w:rFonts w:ascii="Arial" w:eastAsia="Times New Roman" w:hAnsi="Arial" w:cs="Arial"/>
          <w:sz w:val="24"/>
          <w:szCs w:val="24"/>
          <w:lang w:eastAsia="ro-MD"/>
        </w:rPr>
        <w:t xml:space="preserve"> </w:t>
      </w:r>
      <w:r w:rsidR="00E961BD" w:rsidRPr="0000150F">
        <w:rPr>
          <w:rFonts w:ascii="Arial" w:eastAsia="Times New Roman" w:hAnsi="Arial" w:cs="Arial"/>
          <w:sz w:val="24"/>
          <w:szCs w:val="24"/>
          <w:lang w:eastAsia="ro-MD"/>
        </w:rPr>
        <w:t>definiției</w:t>
      </w:r>
      <w:r w:rsidRPr="0000150F">
        <w:rPr>
          <w:rFonts w:ascii="Arial" w:eastAsia="Times New Roman" w:hAnsi="Arial" w:cs="Arial"/>
          <w:sz w:val="24"/>
          <w:szCs w:val="24"/>
          <w:lang w:eastAsia="ro-MD"/>
        </w:rPr>
        <w:t xml:space="preserve"> "grup de </w:t>
      </w:r>
      <w:r w:rsidR="00DB497F">
        <w:rPr>
          <w:rFonts w:ascii="Arial" w:eastAsia="Times New Roman" w:hAnsi="Arial" w:cs="Arial"/>
          <w:sz w:val="24"/>
          <w:szCs w:val="24"/>
          <w:lang w:eastAsia="ro-MD"/>
        </w:rPr>
        <w:t>clienți</w:t>
      </w:r>
      <w:r w:rsidR="00497D33">
        <w:rPr>
          <w:rFonts w:ascii="Arial" w:eastAsia="Times New Roman" w:hAnsi="Arial" w:cs="Arial"/>
          <w:sz w:val="24"/>
          <w:szCs w:val="24"/>
          <w:lang w:eastAsia="ro-MD"/>
        </w:rPr>
        <w:t xml:space="preserve"> </w:t>
      </w:r>
      <w:r w:rsidR="006915CF">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vor fi aplicate de către băncile raportoare.</w:t>
      </w:r>
    </w:p>
    <w:p w14:paraId="606CFACC" w14:textId="473CCB95" w:rsidR="00E961BD" w:rsidRDefault="0000150F" w:rsidP="00720B2F">
      <w:pPr>
        <w:spacing w:after="0" w:line="240" w:lineRule="auto"/>
        <w:ind w:firstLine="567"/>
        <w:jc w:val="both"/>
        <w:rPr>
          <w:rFonts w:ascii="Arial" w:eastAsia="Times New Roman" w:hAnsi="Arial" w:cs="Arial"/>
          <w:b/>
          <w:bCs/>
          <w:i/>
          <w:iCs/>
          <w:sz w:val="24"/>
          <w:szCs w:val="24"/>
          <w:lang w:eastAsia="ro-MD"/>
        </w:rPr>
      </w:pPr>
      <w:r w:rsidRPr="0000150F">
        <w:rPr>
          <w:rFonts w:ascii="Arial" w:eastAsia="Times New Roman" w:hAnsi="Arial" w:cs="Arial"/>
          <w:sz w:val="24"/>
          <w:szCs w:val="24"/>
          <w:lang w:eastAsia="ro-MD"/>
        </w:rPr>
        <w:t> </w:t>
      </w:r>
    </w:p>
    <w:p w14:paraId="20623241" w14:textId="77777777" w:rsidR="00E961BD" w:rsidRDefault="00E961BD" w:rsidP="0000150F">
      <w:pPr>
        <w:spacing w:after="0" w:line="240" w:lineRule="auto"/>
        <w:jc w:val="center"/>
        <w:rPr>
          <w:rFonts w:ascii="Arial" w:eastAsia="Times New Roman" w:hAnsi="Arial" w:cs="Arial"/>
          <w:b/>
          <w:bCs/>
          <w:i/>
          <w:iCs/>
          <w:sz w:val="24"/>
          <w:szCs w:val="24"/>
          <w:lang w:eastAsia="ro-MD"/>
        </w:rPr>
      </w:pPr>
    </w:p>
    <w:p w14:paraId="5B28FE86" w14:textId="4FDE5B52" w:rsidR="0000150F" w:rsidRPr="0000150F" w:rsidRDefault="00142459" w:rsidP="0000150F">
      <w:pPr>
        <w:spacing w:after="0" w:line="240" w:lineRule="auto"/>
        <w:jc w:val="center"/>
        <w:rPr>
          <w:rFonts w:ascii="Arial" w:eastAsia="Times New Roman" w:hAnsi="Arial" w:cs="Arial"/>
          <w:b/>
          <w:bCs/>
          <w:sz w:val="24"/>
          <w:szCs w:val="24"/>
          <w:lang w:eastAsia="ro-MD"/>
        </w:rPr>
      </w:pPr>
      <w:r>
        <w:rPr>
          <w:rFonts w:ascii="Arial" w:eastAsia="Times New Roman" w:hAnsi="Arial" w:cs="Arial"/>
          <w:b/>
          <w:bCs/>
          <w:i/>
          <w:iCs/>
          <w:sz w:val="24"/>
          <w:szCs w:val="24"/>
          <w:lang w:eastAsia="ro-MD"/>
        </w:rPr>
        <w:t>Secțiunea</w:t>
      </w:r>
      <w:r w:rsidR="0000150F" w:rsidRPr="0000150F">
        <w:rPr>
          <w:rFonts w:ascii="Arial" w:eastAsia="Times New Roman" w:hAnsi="Arial" w:cs="Arial"/>
          <w:b/>
          <w:bCs/>
          <w:i/>
          <w:iCs/>
          <w:sz w:val="24"/>
          <w:szCs w:val="24"/>
          <w:lang w:eastAsia="ro-MD"/>
        </w:rPr>
        <w:t xml:space="preserve"> 1</w:t>
      </w:r>
    </w:p>
    <w:p w14:paraId="4EB93A10" w14:textId="6FA21A3D"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 xml:space="preserve">Grupuri de </w:t>
      </w:r>
      <w:r w:rsidR="00DB497F">
        <w:rPr>
          <w:rFonts w:ascii="Arial" w:eastAsia="Times New Roman" w:hAnsi="Arial" w:cs="Arial"/>
          <w:b/>
          <w:bCs/>
          <w:sz w:val="24"/>
          <w:szCs w:val="24"/>
          <w:lang w:eastAsia="ro-MD"/>
        </w:rPr>
        <w:t>clienți</w:t>
      </w:r>
      <w:r w:rsidR="00497D33">
        <w:rPr>
          <w:rFonts w:ascii="Arial" w:eastAsia="Times New Roman" w:hAnsi="Arial" w:cs="Arial"/>
          <w:b/>
          <w:bCs/>
          <w:sz w:val="24"/>
          <w:szCs w:val="24"/>
          <w:lang w:eastAsia="ro-MD"/>
        </w:rPr>
        <w:t xml:space="preserve"> </w:t>
      </w:r>
      <w:r w:rsidR="006915CF">
        <w:rPr>
          <w:rFonts w:ascii="Arial" w:eastAsia="Times New Roman" w:hAnsi="Arial" w:cs="Arial"/>
          <w:b/>
          <w:bCs/>
          <w:sz w:val="24"/>
          <w:szCs w:val="24"/>
          <w:lang w:eastAsia="ro-MD"/>
        </w:rPr>
        <w:t>aflați</w:t>
      </w:r>
      <w:r w:rsidRPr="0000150F">
        <w:rPr>
          <w:rFonts w:ascii="Arial" w:eastAsia="Times New Roman" w:hAnsi="Arial" w:cs="Arial"/>
          <w:b/>
          <w:bCs/>
          <w:sz w:val="24"/>
          <w:szCs w:val="24"/>
          <w:lang w:eastAsia="ro-MD"/>
        </w:rPr>
        <w:t xml:space="preserve"> în legătură pe bază de control</w:t>
      </w:r>
    </w:p>
    <w:p w14:paraId="32F55A6B" w14:textId="0780D3DF"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 xml:space="preserve">Scenariul C1: Caz </w:t>
      </w:r>
      <w:r w:rsidR="00E961BD" w:rsidRPr="0000150F">
        <w:rPr>
          <w:rFonts w:ascii="Arial" w:eastAsia="Times New Roman" w:hAnsi="Arial" w:cs="Arial"/>
          <w:b/>
          <w:bCs/>
          <w:sz w:val="24"/>
          <w:szCs w:val="24"/>
          <w:lang w:eastAsia="ro-MD"/>
        </w:rPr>
        <w:t>excepțional</w:t>
      </w:r>
      <w:r w:rsidRPr="0000150F">
        <w:rPr>
          <w:rFonts w:ascii="Arial" w:eastAsia="Times New Roman" w:hAnsi="Arial" w:cs="Arial"/>
          <w:b/>
          <w:bCs/>
          <w:sz w:val="24"/>
          <w:szCs w:val="24"/>
          <w:lang w:eastAsia="ro-MD"/>
        </w:rPr>
        <w:t xml:space="preserve"> (nu există un singur risc, de</w:t>
      </w:r>
      <w:r w:rsidR="00122188">
        <w:rPr>
          <w:rFonts w:ascii="Arial" w:eastAsia="Times New Roman" w:hAnsi="Arial" w:cs="Arial"/>
          <w:b/>
          <w:bCs/>
          <w:sz w:val="24"/>
          <w:szCs w:val="24"/>
          <w:lang w:eastAsia="ro-MD"/>
        </w:rPr>
        <w:t>și</w:t>
      </w:r>
      <w:r w:rsidRPr="0000150F">
        <w:rPr>
          <w:rFonts w:ascii="Arial" w:eastAsia="Times New Roman" w:hAnsi="Arial" w:cs="Arial"/>
          <w:b/>
          <w:bCs/>
          <w:sz w:val="24"/>
          <w:szCs w:val="24"/>
          <w:lang w:eastAsia="ro-MD"/>
        </w:rPr>
        <w:t xml:space="preserve"> există o </w:t>
      </w:r>
      <w:r w:rsidR="00142459">
        <w:rPr>
          <w:rFonts w:ascii="Arial" w:eastAsia="Times New Roman" w:hAnsi="Arial" w:cs="Arial"/>
          <w:b/>
          <w:bCs/>
          <w:sz w:val="24"/>
          <w:szCs w:val="24"/>
          <w:lang w:eastAsia="ro-MD"/>
        </w:rPr>
        <w:t>relație</w:t>
      </w:r>
      <w:r w:rsidRPr="0000150F">
        <w:rPr>
          <w:rFonts w:ascii="Arial" w:eastAsia="Times New Roman" w:hAnsi="Arial" w:cs="Arial"/>
          <w:b/>
          <w:bCs/>
          <w:sz w:val="24"/>
          <w:szCs w:val="24"/>
          <w:lang w:eastAsia="ro-MD"/>
        </w:rPr>
        <w:t xml:space="preserve"> de control)</w:t>
      </w:r>
    </w:p>
    <w:p w14:paraId="099A9636" w14:textId="060E18D6"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Banca raportoare are expuneri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toate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le enumerate mai jos (A, B, C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 Entitatea A </w:t>
      </w:r>
      <w:r w:rsidR="005012C1">
        <w:rPr>
          <w:rFonts w:ascii="Arial" w:eastAsia="Times New Roman" w:hAnsi="Arial" w:cs="Arial"/>
          <w:sz w:val="24"/>
          <w:szCs w:val="24"/>
          <w:lang w:eastAsia="ro-MD"/>
        </w:rPr>
        <w:t>deține</w:t>
      </w:r>
      <w:r w:rsidRPr="0000150F">
        <w:rPr>
          <w:rFonts w:ascii="Arial" w:eastAsia="Times New Roman" w:hAnsi="Arial" w:cs="Arial"/>
          <w:sz w:val="24"/>
          <w:szCs w:val="24"/>
          <w:lang w:eastAsia="ro-MD"/>
        </w:rPr>
        <w:t xml:space="preserve"> controlul asupra B, C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 Filialele B, C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 sunt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 cu scop special/vehicule </w:t>
      </w:r>
      <w:r w:rsidR="00E961BD" w:rsidRPr="0000150F">
        <w:rPr>
          <w:rFonts w:ascii="Arial" w:eastAsia="Times New Roman" w:hAnsi="Arial" w:cs="Arial"/>
          <w:sz w:val="24"/>
          <w:szCs w:val="24"/>
          <w:lang w:eastAsia="ro-MD"/>
        </w:rPr>
        <w:t>investiționale</w:t>
      </w:r>
      <w:r w:rsidRPr="0000150F">
        <w:rPr>
          <w:rFonts w:ascii="Arial" w:eastAsia="Times New Roman" w:hAnsi="Arial" w:cs="Arial"/>
          <w:sz w:val="24"/>
          <w:szCs w:val="24"/>
          <w:lang w:eastAsia="ro-MD"/>
        </w:rPr>
        <w:t xml:space="preserve"> specializate (SPE/SPV).</w:t>
      </w:r>
    </w:p>
    <w:p w14:paraId="1F47F396" w14:textId="29C9D551"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26589736" w14:textId="10E81490" w:rsidR="0000150F" w:rsidRPr="0000150F" w:rsidRDefault="0000150F" w:rsidP="0000150F">
      <w:pPr>
        <w:spacing w:after="0" w:line="240" w:lineRule="auto"/>
        <w:jc w:val="center"/>
        <w:rPr>
          <w:rFonts w:ascii="Arial" w:eastAsia="Times New Roman" w:hAnsi="Arial" w:cs="Arial"/>
          <w:sz w:val="24"/>
          <w:szCs w:val="24"/>
          <w:lang w:eastAsia="ro-MD"/>
        </w:rPr>
      </w:pPr>
      <w:r w:rsidRPr="008D740A">
        <w:rPr>
          <w:rFonts w:ascii="Arial" w:eastAsia="Times New Roman" w:hAnsi="Arial" w:cs="Arial"/>
          <w:noProof/>
          <w:sz w:val="24"/>
          <w:szCs w:val="24"/>
          <w:lang w:eastAsia="ro-MD"/>
        </w:rPr>
        <w:drawing>
          <wp:inline distT="0" distB="0" distL="0" distR="0" wp14:anchorId="18712157" wp14:editId="7FAC528E">
            <wp:extent cx="2828925" cy="17716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1771650"/>
                    </a:xfrm>
                    <a:prstGeom prst="rect">
                      <a:avLst/>
                    </a:prstGeom>
                    <a:noFill/>
                    <a:ln>
                      <a:noFill/>
                    </a:ln>
                  </pic:spPr>
                </pic:pic>
              </a:graphicData>
            </a:graphic>
          </wp:inline>
        </w:drawing>
      </w:r>
    </w:p>
    <w:p w14:paraId="2FADC4AA"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385E83A0" w14:textId="2E5A364C"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Pentru a evalua </w:t>
      </w:r>
      <w:r w:rsidR="00E961BD" w:rsidRPr="0000150F">
        <w:rPr>
          <w:rFonts w:ascii="Arial" w:eastAsia="Times New Roman" w:hAnsi="Arial" w:cs="Arial"/>
          <w:sz w:val="24"/>
          <w:szCs w:val="24"/>
          <w:lang w:eastAsia="ro-MD"/>
        </w:rPr>
        <w:t>absența</w:t>
      </w:r>
      <w:r w:rsidRPr="0000150F">
        <w:rPr>
          <w:rFonts w:ascii="Arial" w:eastAsia="Times New Roman" w:hAnsi="Arial" w:cs="Arial"/>
          <w:sz w:val="24"/>
          <w:szCs w:val="24"/>
          <w:lang w:eastAsia="ro-MD"/>
        </w:rPr>
        <w:t xml:space="preserve"> unui singur risc, de</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există o </w:t>
      </w:r>
      <w:r w:rsidR="00142459">
        <w:rPr>
          <w:rFonts w:ascii="Arial" w:eastAsia="Times New Roman" w:hAnsi="Arial" w:cs="Arial"/>
          <w:sz w:val="24"/>
          <w:szCs w:val="24"/>
          <w:lang w:eastAsia="ro-MD"/>
        </w:rPr>
        <w:t>relație</w:t>
      </w:r>
      <w:r w:rsidRPr="0000150F">
        <w:rPr>
          <w:rFonts w:ascii="Arial" w:eastAsia="Times New Roman" w:hAnsi="Arial" w:cs="Arial"/>
          <w:sz w:val="24"/>
          <w:szCs w:val="24"/>
          <w:lang w:eastAsia="ro-MD"/>
        </w:rPr>
        <w:t xml:space="preserve"> de control, banca raportoare trebuie să evalueze cel </w:t>
      </w:r>
      <w:r w:rsidR="00122188">
        <w:rPr>
          <w:rFonts w:ascii="Arial" w:eastAsia="Times New Roman" w:hAnsi="Arial" w:cs="Arial"/>
          <w:sz w:val="24"/>
          <w:szCs w:val="24"/>
          <w:lang w:eastAsia="ro-MD"/>
        </w:rPr>
        <w:t>puțin</w:t>
      </w:r>
      <w:r w:rsidRPr="0000150F">
        <w:rPr>
          <w:rFonts w:ascii="Arial" w:eastAsia="Times New Roman" w:hAnsi="Arial" w:cs="Arial"/>
          <w:sz w:val="24"/>
          <w:szCs w:val="24"/>
          <w:lang w:eastAsia="ro-MD"/>
        </w:rPr>
        <w:t xml:space="preserve"> toate elementele următoare în legătură cu fiecare dintre SPE/SPV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le B, C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 din acest scenariu):</w:t>
      </w:r>
    </w:p>
    <w:p w14:paraId="1CEC711C" w14:textId="3D95E495"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1) </w:t>
      </w:r>
      <w:r w:rsidR="00E961BD" w:rsidRPr="0000150F">
        <w:rPr>
          <w:rFonts w:ascii="Arial" w:eastAsia="Times New Roman" w:hAnsi="Arial" w:cs="Arial"/>
          <w:sz w:val="24"/>
          <w:szCs w:val="24"/>
          <w:lang w:eastAsia="ro-MD"/>
        </w:rPr>
        <w:t>absența</w:t>
      </w:r>
      <w:r w:rsidRPr="0000150F">
        <w:rPr>
          <w:rFonts w:ascii="Arial" w:eastAsia="Times New Roman" w:hAnsi="Arial" w:cs="Arial"/>
          <w:sz w:val="24"/>
          <w:szCs w:val="24"/>
          <w:lang w:eastAsia="ro-MD"/>
        </w:rPr>
        <w:t xml:space="preserve"> unei </w:t>
      </w:r>
      <w:r w:rsidR="00142459">
        <w:rPr>
          <w:rFonts w:ascii="Arial" w:eastAsia="Times New Roman" w:hAnsi="Arial" w:cs="Arial"/>
          <w:sz w:val="24"/>
          <w:szCs w:val="24"/>
          <w:lang w:eastAsia="ro-MD"/>
        </w:rPr>
        <w:t>relații</w:t>
      </w:r>
      <w:r w:rsidRPr="0000150F">
        <w:rPr>
          <w:rFonts w:ascii="Arial" w:eastAsia="Times New Roman" w:hAnsi="Arial" w:cs="Arial"/>
          <w:sz w:val="24"/>
          <w:szCs w:val="24"/>
          <w:lang w:eastAsia="ro-MD"/>
        </w:rPr>
        <w:t xml:space="preserve"> de inter</w:t>
      </w:r>
      <w:r w:rsidR="00142459">
        <w:rPr>
          <w:rFonts w:ascii="Arial" w:eastAsia="Times New Roman" w:hAnsi="Arial" w:cs="Arial"/>
          <w:sz w:val="24"/>
          <w:szCs w:val="24"/>
          <w:lang w:eastAsia="ro-MD"/>
        </w:rPr>
        <w:t>dependență</w:t>
      </w:r>
      <w:r w:rsidRPr="0000150F">
        <w:rPr>
          <w:rFonts w:ascii="Arial" w:eastAsia="Times New Roman" w:hAnsi="Arial" w:cs="Arial"/>
          <w:sz w:val="24"/>
          <w:szCs w:val="24"/>
          <w:lang w:eastAsia="ro-MD"/>
        </w:rPr>
        <w:t xml:space="preserve"> economică sau a oricăror </w:t>
      </w:r>
      <w:r w:rsidR="00E961BD" w:rsidRPr="0000150F">
        <w:rPr>
          <w:rFonts w:ascii="Arial" w:eastAsia="Times New Roman" w:hAnsi="Arial" w:cs="Arial"/>
          <w:sz w:val="24"/>
          <w:szCs w:val="24"/>
          <w:lang w:eastAsia="ro-MD"/>
        </w:rPr>
        <w:t>alți</w:t>
      </w:r>
      <w:r w:rsidRPr="0000150F">
        <w:rPr>
          <w:rFonts w:ascii="Arial" w:eastAsia="Times New Roman" w:hAnsi="Arial" w:cs="Arial"/>
          <w:sz w:val="24"/>
          <w:szCs w:val="24"/>
          <w:lang w:eastAsia="ro-MD"/>
        </w:rPr>
        <w:t xml:space="preserve"> factori ce ar putea sugera o co</w:t>
      </w:r>
      <w:r w:rsidR="00142459">
        <w:rPr>
          <w:rFonts w:ascii="Arial" w:eastAsia="Times New Roman" w:hAnsi="Arial" w:cs="Arial"/>
          <w:sz w:val="24"/>
          <w:szCs w:val="24"/>
          <w:lang w:eastAsia="ro-MD"/>
        </w:rPr>
        <w:t>relație</w:t>
      </w:r>
      <w:r w:rsidRPr="0000150F">
        <w:rPr>
          <w:rFonts w:ascii="Arial" w:eastAsia="Times New Roman" w:hAnsi="Arial" w:cs="Arial"/>
          <w:sz w:val="24"/>
          <w:szCs w:val="24"/>
          <w:lang w:eastAsia="ro-MD"/>
        </w:rPr>
        <w:t xml:space="preserve"> pozitivă semnificativă între calitatea creditului întreprinderii-mamă A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calitatea creditului SPE/SPV (B, C sau D). Pe lângă </w:t>
      </w:r>
      <w:r w:rsidR="00E961BD" w:rsidRPr="0000150F">
        <w:rPr>
          <w:rFonts w:ascii="Arial" w:eastAsia="Times New Roman" w:hAnsi="Arial" w:cs="Arial"/>
          <w:sz w:val="24"/>
          <w:szCs w:val="24"/>
          <w:lang w:eastAsia="ro-MD"/>
        </w:rPr>
        <w:t>alți</w:t>
      </w:r>
      <w:r w:rsidRPr="0000150F">
        <w:rPr>
          <w:rFonts w:ascii="Arial" w:eastAsia="Times New Roman" w:hAnsi="Arial" w:cs="Arial"/>
          <w:sz w:val="24"/>
          <w:szCs w:val="24"/>
          <w:lang w:eastAsia="ro-MD"/>
        </w:rPr>
        <w:t xml:space="preserve"> factori, trebuie evaluate ca posibile semne de co</w:t>
      </w:r>
      <w:r w:rsidR="00142459">
        <w:rPr>
          <w:rFonts w:ascii="Arial" w:eastAsia="Times New Roman" w:hAnsi="Arial" w:cs="Arial"/>
          <w:sz w:val="24"/>
          <w:szCs w:val="24"/>
          <w:lang w:eastAsia="ro-MD"/>
        </w:rPr>
        <w:t>relație</w:t>
      </w:r>
      <w:r w:rsidRPr="0000150F">
        <w:rPr>
          <w:rFonts w:ascii="Arial" w:eastAsia="Times New Roman" w:hAnsi="Arial" w:cs="Arial"/>
          <w:sz w:val="24"/>
          <w:szCs w:val="24"/>
          <w:lang w:eastAsia="ro-MD"/>
        </w:rPr>
        <w:t xml:space="preserve"> pozitivă semnificativă eventuala sprijinire pe </w:t>
      </w:r>
      <w:r w:rsidRPr="0000150F">
        <w:rPr>
          <w:rFonts w:ascii="Arial" w:eastAsia="Times New Roman" w:hAnsi="Arial" w:cs="Arial"/>
          <w:sz w:val="24"/>
          <w:szCs w:val="24"/>
          <w:lang w:eastAsia="ro-MD"/>
        </w:rPr>
        <w:lastRenderedPageBreak/>
        <w:t xml:space="preserve">întreprinderea-mamă A pentru surse de </w:t>
      </w:r>
      <w:r w:rsidR="00DB497F">
        <w:rPr>
          <w:rFonts w:ascii="Arial" w:eastAsia="Times New Roman" w:hAnsi="Arial" w:cs="Arial"/>
          <w:sz w:val="24"/>
          <w:szCs w:val="24"/>
          <w:lang w:eastAsia="ro-MD"/>
        </w:rPr>
        <w:t>finanțare</w:t>
      </w:r>
      <w:r w:rsidRPr="0000150F">
        <w:rPr>
          <w:rFonts w:ascii="Arial" w:eastAsia="Times New Roman" w:hAnsi="Arial" w:cs="Arial"/>
          <w:sz w:val="24"/>
          <w:szCs w:val="24"/>
          <w:lang w:eastAsia="ro-MD"/>
        </w:rPr>
        <w:t xml:space="preserve">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unele criterii care împiedică deconsolidarea SPE/SPV sau </w:t>
      </w:r>
      <w:proofErr w:type="spellStart"/>
      <w:r w:rsidRPr="0000150F">
        <w:rPr>
          <w:rFonts w:ascii="Arial" w:eastAsia="Times New Roman" w:hAnsi="Arial" w:cs="Arial"/>
          <w:sz w:val="24"/>
          <w:szCs w:val="24"/>
          <w:lang w:eastAsia="ro-MD"/>
        </w:rPr>
        <w:t>derecunoaşterea</w:t>
      </w:r>
      <w:proofErr w:type="spellEnd"/>
      <w:r w:rsidRPr="0000150F">
        <w:rPr>
          <w:rFonts w:ascii="Arial" w:eastAsia="Times New Roman" w:hAnsi="Arial" w:cs="Arial"/>
          <w:sz w:val="24"/>
          <w:szCs w:val="24"/>
          <w:lang w:eastAsia="ro-MD"/>
        </w:rPr>
        <w:t xml:space="preserve"> activelor securitizate pe baza normelor contabile aplicabile.</w:t>
      </w:r>
    </w:p>
    <w:p w14:paraId="35BC0CCC" w14:textId="245D4918"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2) Natura specifică a SPE/SPV, în special indisponibilitatea sa în caz de faliment – în sensul că există acorduri efective ce asigură faptul că activele SPE/SPV nu vor fi disponibile creditorilor întreprinderii-mamă A în cazul </w:t>
      </w:r>
      <w:r w:rsidR="00E961BD" w:rsidRPr="0000150F">
        <w:rPr>
          <w:rFonts w:ascii="Arial" w:eastAsia="Times New Roman" w:hAnsi="Arial" w:cs="Arial"/>
          <w:sz w:val="24"/>
          <w:szCs w:val="24"/>
          <w:lang w:eastAsia="ro-MD"/>
        </w:rPr>
        <w:t>insolvenței</w:t>
      </w:r>
      <w:r w:rsidRPr="0000150F">
        <w:rPr>
          <w:rFonts w:ascii="Arial" w:eastAsia="Times New Roman" w:hAnsi="Arial" w:cs="Arial"/>
          <w:sz w:val="24"/>
          <w:szCs w:val="24"/>
          <w:lang w:eastAsia="ro-MD"/>
        </w:rPr>
        <w:t xml:space="preserve"> sale –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dacă titlurile de </w:t>
      </w:r>
      <w:r w:rsidR="00E961BD" w:rsidRPr="0000150F">
        <w:rPr>
          <w:rFonts w:ascii="Arial" w:eastAsia="Times New Roman" w:hAnsi="Arial" w:cs="Arial"/>
          <w:sz w:val="24"/>
          <w:szCs w:val="24"/>
          <w:lang w:eastAsia="ro-MD"/>
        </w:rPr>
        <w:t>creanță</w:t>
      </w:r>
      <w:r w:rsidRPr="0000150F">
        <w:rPr>
          <w:rFonts w:ascii="Arial" w:eastAsia="Times New Roman" w:hAnsi="Arial" w:cs="Arial"/>
          <w:sz w:val="24"/>
          <w:szCs w:val="24"/>
          <w:lang w:eastAsia="ro-MD"/>
        </w:rPr>
        <w:t xml:space="preserve"> emise de SPE/SPV fac în mod normal referire la active care sunt datorii ale </w:t>
      </w:r>
      <w:r w:rsidR="00122188">
        <w:rPr>
          <w:rFonts w:ascii="Arial" w:eastAsia="Times New Roman" w:hAnsi="Arial" w:cs="Arial"/>
          <w:sz w:val="24"/>
          <w:szCs w:val="24"/>
          <w:lang w:eastAsia="ro-MD"/>
        </w:rPr>
        <w:t>terț</w:t>
      </w:r>
      <w:r w:rsidRPr="0000150F">
        <w:rPr>
          <w:rFonts w:ascii="Arial" w:eastAsia="Times New Roman" w:hAnsi="Arial" w:cs="Arial"/>
          <w:sz w:val="24"/>
          <w:szCs w:val="24"/>
          <w:lang w:eastAsia="ro-MD"/>
        </w:rPr>
        <w:t xml:space="preserve">elor </w:t>
      </w:r>
      <w:r w:rsidR="00E961BD" w:rsidRPr="0000150F">
        <w:rPr>
          <w:rFonts w:ascii="Arial" w:eastAsia="Times New Roman" w:hAnsi="Arial" w:cs="Arial"/>
          <w:sz w:val="24"/>
          <w:szCs w:val="24"/>
          <w:lang w:eastAsia="ro-MD"/>
        </w:rPr>
        <w:t>părți</w:t>
      </w:r>
      <w:r w:rsidRPr="0000150F">
        <w:rPr>
          <w:rFonts w:ascii="Arial" w:eastAsia="Times New Roman" w:hAnsi="Arial" w:cs="Arial"/>
          <w:sz w:val="24"/>
          <w:szCs w:val="24"/>
          <w:lang w:eastAsia="ro-MD"/>
        </w:rPr>
        <w:t>.</w:t>
      </w:r>
    </w:p>
    <w:p w14:paraId="0A43CED8" w14:textId="0C63B4FD"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3) </w:t>
      </w:r>
      <w:r w:rsidR="00E961BD" w:rsidRPr="0000150F">
        <w:rPr>
          <w:rFonts w:ascii="Arial" w:eastAsia="Times New Roman" w:hAnsi="Arial" w:cs="Arial"/>
          <w:sz w:val="24"/>
          <w:szCs w:val="24"/>
          <w:lang w:eastAsia="ro-MD"/>
        </w:rPr>
        <w:t>Îmbunătățirea</w:t>
      </w:r>
      <w:r w:rsidRPr="0000150F">
        <w:rPr>
          <w:rFonts w:ascii="Arial" w:eastAsia="Times New Roman" w:hAnsi="Arial" w:cs="Arial"/>
          <w:sz w:val="24"/>
          <w:szCs w:val="24"/>
          <w:lang w:eastAsia="ro-MD"/>
        </w:rPr>
        <w:t xml:space="preserve"> structurală într-o securitizare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separarea </w:t>
      </w:r>
      <w:r w:rsidR="00122188">
        <w:rPr>
          <w:rFonts w:ascii="Arial" w:eastAsia="Times New Roman" w:hAnsi="Arial" w:cs="Arial"/>
          <w:sz w:val="24"/>
          <w:szCs w:val="24"/>
          <w:lang w:eastAsia="ro-MD"/>
        </w:rPr>
        <w:t>obligați</w:t>
      </w:r>
      <w:r w:rsidRPr="0000150F">
        <w:rPr>
          <w:rFonts w:ascii="Arial" w:eastAsia="Times New Roman" w:hAnsi="Arial" w:cs="Arial"/>
          <w:sz w:val="24"/>
          <w:szCs w:val="24"/>
          <w:lang w:eastAsia="ro-MD"/>
        </w:rPr>
        <w:t xml:space="preserve">ilor SPE/SPV de cele ale întreprinderii-mamă A, cum ar fi </w:t>
      </w:r>
      <w:r w:rsidR="00B11B6A">
        <w:rPr>
          <w:rFonts w:ascii="Arial" w:eastAsia="Times New Roman" w:hAnsi="Arial" w:cs="Arial"/>
          <w:sz w:val="24"/>
          <w:szCs w:val="24"/>
          <w:lang w:eastAsia="ro-MD"/>
        </w:rPr>
        <w:t>existența</w:t>
      </w:r>
      <w:r w:rsidRPr="0000150F">
        <w:rPr>
          <w:rFonts w:ascii="Arial" w:eastAsia="Times New Roman" w:hAnsi="Arial" w:cs="Arial"/>
          <w:sz w:val="24"/>
          <w:szCs w:val="24"/>
          <w:lang w:eastAsia="ro-MD"/>
        </w:rPr>
        <w:t xml:space="preserve"> </w:t>
      </w:r>
      <w:r w:rsidR="00E961BD" w:rsidRPr="0000150F">
        <w:rPr>
          <w:rFonts w:ascii="Arial" w:eastAsia="Times New Roman" w:hAnsi="Arial" w:cs="Arial"/>
          <w:sz w:val="24"/>
          <w:szCs w:val="24"/>
          <w:lang w:eastAsia="ro-MD"/>
        </w:rPr>
        <w:t>dispozițiilor</w:t>
      </w:r>
      <w:r w:rsidRPr="0000150F">
        <w:rPr>
          <w:rFonts w:ascii="Arial" w:eastAsia="Times New Roman" w:hAnsi="Arial" w:cs="Arial"/>
          <w:sz w:val="24"/>
          <w:szCs w:val="24"/>
          <w:lang w:eastAsia="ro-MD"/>
        </w:rPr>
        <w:t xml:space="preserve">, în </w:t>
      </w:r>
      <w:r w:rsidR="00E961BD" w:rsidRPr="0000150F">
        <w:rPr>
          <w:rFonts w:ascii="Arial" w:eastAsia="Times New Roman" w:hAnsi="Arial" w:cs="Arial"/>
          <w:sz w:val="24"/>
          <w:szCs w:val="24"/>
          <w:lang w:eastAsia="ro-MD"/>
        </w:rPr>
        <w:t>documentația</w:t>
      </w:r>
      <w:r w:rsidRPr="0000150F">
        <w:rPr>
          <w:rFonts w:ascii="Arial" w:eastAsia="Times New Roman" w:hAnsi="Arial" w:cs="Arial"/>
          <w:sz w:val="24"/>
          <w:szCs w:val="24"/>
          <w:lang w:eastAsia="ro-MD"/>
        </w:rPr>
        <w:t xml:space="preserve"> referitoare la </w:t>
      </w:r>
      <w:r w:rsidR="00497D33">
        <w:rPr>
          <w:rFonts w:ascii="Arial" w:eastAsia="Times New Roman" w:hAnsi="Arial" w:cs="Arial"/>
          <w:sz w:val="24"/>
          <w:szCs w:val="24"/>
          <w:lang w:eastAsia="ro-MD"/>
        </w:rPr>
        <w:t>tranzacții</w:t>
      </w:r>
      <w:r w:rsidRPr="0000150F">
        <w:rPr>
          <w:rFonts w:ascii="Arial" w:eastAsia="Times New Roman" w:hAnsi="Arial" w:cs="Arial"/>
          <w:sz w:val="24"/>
          <w:szCs w:val="24"/>
          <w:lang w:eastAsia="ro-MD"/>
        </w:rPr>
        <w:t xml:space="preserve">, care asigură continuitatea administrării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cea </w:t>
      </w:r>
      <w:r w:rsidR="00122188">
        <w:rPr>
          <w:rFonts w:ascii="Arial" w:eastAsia="Times New Roman" w:hAnsi="Arial" w:cs="Arial"/>
          <w:sz w:val="24"/>
          <w:szCs w:val="24"/>
          <w:lang w:eastAsia="ro-MD"/>
        </w:rPr>
        <w:t>operațională</w:t>
      </w:r>
      <w:r w:rsidRPr="0000150F">
        <w:rPr>
          <w:rFonts w:ascii="Arial" w:eastAsia="Times New Roman" w:hAnsi="Arial" w:cs="Arial"/>
          <w:sz w:val="24"/>
          <w:szCs w:val="24"/>
          <w:lang w:eastAsia="ro-MD"/>
        </w:rPr>
        <w:t>.</w:t>
      </w:r>
    </w:p>
    <w:p w14:paraId="7E45FF9B" w14:textId="4A6AEB4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După ce a evaluat toate aceste elemente, banca raportoare poate concluziona că, de exemplu, filialele B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 nu constituie un singur risc cu întreprinderea-mamă A. Prin urmare, banca raportoare trebuie să ia în considerare un grup de </w:t>
      </w:r>
      <w:r w:rsidR="00DB497F">
        <w:rPr>
          <w:rFonts w:ascii="Arial" w:eastAsia="Times New Roman" w:hAnsi="Arial" w:cs="Arial"/>
          <w:sz w:val="24"/>
          <w:szCs w:val="24"/>
          <w:lang w:eastAsia="ro-MD"/>
        </w:rPr>
        <w:t>clienți</w:t>
      </w:r>
      <w:r w:rsidR="00497D33">
        <w:rPr>
          <w:rFonts w:ascii="Arial" w:eastAsia="Times New Roman" w:hAnsi="Arial" w:cs="Arial"/>
          <w:sz w:val="24"/>
          <w:szCs w:val="24"/>
          <w:lang w:eastAsia="ro-MD"/>
        </w:rPr>
        <w:t xml:space="preserve"> </w:t>
      </w:r>
      <w:r w:rsidR="006915CF">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constituit numai din </w:t>
      </w:r>
      <w:r w:rsidR="00DB497F">
        <w:rPr>
          <w:rFonts w:ascii="Arial" w:eastAsia="Times New Roman" w:hAnsi="Arial" w:cs="Arial"/>
          <w:sz w:val="24"/>
          <w:szCs w:val="24"/>
          <w:lang w:eastAsia="ro-MD"/>
        </w:rPr>
        <w:t>clienți</w:t>
      </w:r>
      <w:r w:rsidR="00142459">
        <w:rPr>
          <w:rFonts w:ascii="Arial" w:eastAsia="Times New Roman" w:hAnsi="Arial" w:cs="Arial"/>
          <w:sz w:val="24"/>
          <w:szCs w:val="24"/>
          <w:lang w:eastAsia="ro-MD"/>
        </w:rPr>
        <w:t>i</w:t>
      </w:r>
      <w:r w:rsidRPr="0000150F">
        <w:rPr>
          <w:rFonts w:ascii="Arial" w:eastAsia="Times New Roman" w:hAnsi="Arial" w:cs="Arial"/>
          <w:sz w:val="24"/>
          <w:szCs w:val="24"/>
          <w:lang w:eastAsia="ro-MD"/>
        </w:rPr>
        <w:t xml:space="preserve"> A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 Banca raportoare trebuie să documenteze aceste evaluări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constatările respective în mod cuprinzător. </w:t>
      </w:r>
    </w:p>
    <w:p w14:paraId="5E6BCE00"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68CAB708" w14:textId="1815C951" w:rsidR="0000150F" w:rsidRPr="0000150F" w:rsidRDefault="0000150F" w:rsidP="0000150F">
      <w:pPr>
        <w:spacing w:after="0" w:line="240" w:lineRule="auto"/>
        <w:jc w:val="center"/>
        <w:rPr>
          <w:rFonts w:ascii="Arial" w:eastAsia="Times New Roman" w:hAnsi="Arial" w:cs="Arial"/>
          <w:sz w:val="24"/>
          <w:szCs w:val="24"/>
          <w:lang w:eastAsia="ro-MD"/>
        </w:rPr>
      </w:pPr>
      <w:r w:rsidRPr="008D740A">
        <w:rPr>
          <w:rFonts w:ascii="Arial" w:eastAsia="Times New Roman" w:hAnsi="Arial" w:cs="Arial"/>
          <w:noProof/>
          <w:sz w:val="24"/>
          <w:szCs w:val="24"/>
          <w:lang w:eastAsia="ro-MD"/>
        </w:rPr>
        <w:drawing>
          <wp:inline distT="0" distB="0" distL="0" distR="0" wp14:anchorId="4718C03A" wp14:editId="6346396C">
            <wp:extent cx="1238250" cy="15811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1581150"/>
                    </a:xfrm>
                    <a:prstGeom prst="rect">
                      <a:avLst/>
                    </a:prstGeom>
                    <a:noFill/>
                    <a:ln>
                      <a:noFill/>
                    </a:ln>
                  </pic:spPr>
                </pic:pic>
              </a:graphicData>
            </a:graphic>
          </wp:inline>
        </w:drawing>
      </w:r>
    </w:p>
    <w:p w14:paraId="43DC905D"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7F9B0D2F" w14:textId="0F44BF45"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i/>
          <w:iCs/>
          <w:sz w:val="24"/>
          <w:szCs w:val="24"/>
          <w:lang w:eastAsia="ro-MD"/>
        </w:rPr>
        <w:t xml:space="preserve">Abordarea alternativă pentru expunerile </w:t>
      </w:r>
      <w:r w:rsidR="00497D33">
        <w:rPr>
          <w:rFonts w:ascii="Arial" w:eastAsia="Times New Roman" w:hAnsi="Arial" w:cs="Arial"/>
          <w:b/>
          <w:bCs/>
          <w:i/>
          <w:iCs/>
          <w:sz w:val="24"/>
          <w:szCs w:val="24"/>
          <w:lang w:eastAsia="ro-MD"/>
        </w:rPr>
        <w:t>față</w:t>
      </w:r>
      <w:r w:rsidRPr="0000150F">
        <w:rPr>
          <w:rFonts w:ascii="Arial" w:eastAsia="Times New Roman" w:hAnsi="Arial" w:cs="Arial"/>
          <w:b/>
          <w:bCs/>
          <w:i/>
          <w:iCs/>
          <w:sz w:val="24"/>
          <w:szCs w:val="24"/>
          <w:lang w:eastAsia="ro-MD"/>
        </w:rPr>
        <w:t xml:space="preserve"> de </w:t>
      </w:r>
      <w:r w:rsidR="00B33B77" w:rsidRPr="0000150F">
        <w:rPr>
          <w:rFonts w:ascii="Arial" w:eastAsia="Times New Roman" w:hAnsi="Arial" w:cs="Arial"/>
          <w:b/>
          <w:bCs/>
          <w:i/>
          <w:iCs/>
          <w:sz w:val="24"/>
          <w:szCs w:val="24"/>
          <w:lang w:eastAsia="ro-MD"/>
        </w:rPr>
        <w:t>administrații</w:t>
      </w:r>
      <w:r w:rsidRPr="0000150F">
        <w:rPr>
          <w:rFonts w:ascii="Arial" w:eastAsia="Times New Roman" w:hAnsi="Arial" w:cs="Arial"/>
          <w:b/>
          <w:bCs/>
          <w:i/>
          <w:iCs/>
          <w:sz w:val="24"/>
          <w:szCs w:val="24"/>
          <w:lang w:eastAsia="ro-MD"/>
        </w:rPr>
        <w:t xml:space="preserve"> centrale</w:t>
      </w:r>
    </w:p>
    <w:p w14:paraId="7A55B643" w14:textId="10D0162D"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Pentru a ilustra scenariile posibile, se </w:t>
      </w:r>
      <w:r w:rsidR="00B33B77" w:rsidRPr="0000150F">
        <w:rPr>
          <w:rFonts w:ascii="Arial" w:eastAsia="Times New Roman" w:hAnsi="Arial" w:cs="Arial"/>
          <w:sz w:val="24"/>
          <w:szCs w:val="24"/>
          <w:lang w:eastAsia="ro-MD"/>
        </w:rPr>
        <w:t>folosește</w:t>
      </w:r>
      <w:r w:rsidRPr="0000150F">
        <w:rPr>
          <w:rFonts w:ascii="Arial" w:eastAsia="Times New Roman" w:hAnsi="Arial" w:cs="Arial"/>
          <w:sz w:val="24"/>
          <w:szCs w:val="24"/>
          <w:lang w:eastAsia="ro-MD"/>
        </w:rPr>
        <w:t xml:space="preserve"> următorul scenariu general: </w:t>
      </w:r>
      <w:r w:rsidR="00142459">
        <w:rPr>
          <w:rFonts w:ascii="Arial" w:eastAsia="Times New Roman" w:hAnsi="Arial" w:cs="Arial"/>
          <w:sz w:val="24"/>
          <w:szCs w:val="24"/>
          <w:lang w:eastAsia="ro-MD"/>
        </w:rPr>
        <w:t>administrația</w:t>
      </w:r>
      <w:r w:rsidRPr="0000150F">
        <w:rPr>
          <w:rFonts w:ascii="Arial" w:eastAsia="Times New Roman" w:hAnsi="Arial" w:cs="Arial"/>
          <w:sz w:val="24"/>
          <w:szCs w:val="24"/>
          <w:lang w:eastAsia="ro-MD"/>
        </w:rPr>
        <w:t xml:space="preserve"> centrală </w:t>
      </w:r>
      <w:r w:rsidR="005012C1">
        <w:rPr>
          <w:rFonts w:ascii="Arial" w:eastAsia="Times New Roman" w:hAnsi="Arial" w:cs="Arial"/>
          <w:sz w:val="24"/>
          <w:szCs w:val="24"/>
          <w:lang w:eastAsia="ro-MD"/>
        </w:rPr>
        <w:t>deține</w:t>
      </w:r>
      <w:r w:rsidRPr="0000150F">
        <w:rPr>
          <w:rFonts w:ascii="Arial" w:eastAsia="Times New Roman" w:hAnsi="Arial" w:cs="Arial"/>
          <w:sz w:val="24"/>
          <w:szCs w:val="24"/>
          <w:lang w:eastAsia="ro-MD"/>
        </w:rPr>
        <w:t xml:space="preserve"> control direct asupra a patru persoane juridice (A, B, C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le A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B, la rândul lor, </w:t>
      </w:r>
      <w:r w:rsidR="00B33B77" w:rsidRPr="0000150F">
        <w:rPr>
          <w:rFonts w:ascii="Arial" w:eastAsia="Times New Roman" w:hAnsi="Arial" w:cs="Arial"/>
          <w:sz w:val="24"/>
          <w:szCs w:val="24"/>
          <w:lang w:eastAsia="ro-MD"/>
        </w:rPr>
        <w:t>dețin</w:t>
      </w:r>
      <w:r w:rsidRPr="0000150F">
        <w:rPr>
          <w:rFonts w:ascii="Arial" w:eastAsia="Times New Roman" w:hAnsi="Arial" w:cs="Arial"/>
          <w:sz w:val="24"/>
          <w:szCs w:val="24"/>
          <w:lang w:eastAsia="ro-MD"/>
        </w:rPr>
        <w:t xml:space="preserve"> fiecare control direct asupra a două filiale (A1/A2, B1/B2). Banca are expuneri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w:t>
      </w:r>
      <w:r w:rsidR="00142459">
        <w:rPr>
          <w:rFonts w:ascii="Arial" w:eastAsia="Times New Roman" w:hAnsi="Arial" w:cs="Arial"/>
          <w:sz w:val="24"/>
          <w:szCs w:val="24"/>
          <w:lang w:eastAsia="ro-MD"/>
        </w:rPr>
        <w:t>administrația</w:t>
      </w:r>
      <w:r w:rsidRPr="0000150F">
        <w:rPr>
          <w:rFonts w:ascii="Arial" w:eastAsia="Times New Roman" w:hAnsi="Arial" w:cs="Arial"/>
          <w:sz w:val="24"/>
          <w:szCs w:val="24"/>
          <w:lang w:eastAsia="ro-MD"/>
        </w:rPr>
        <w:t xml:space="preserve"> centrală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toate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le prezentate.</w:t>
      </w:r>
    </w:p>
    <w:p w14:paraId="7B9DBA23" w14:textId="3B8E20F9"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6CFAD2F0" w14:textId="50E72208" w:rsidR="0000150F" w:rsidRPr="0000150F" w:rsidRDefault="0000150F" w:rsidP="0000150F">
      <w:pPr>
        <w:spacing w:after="0" w:line="240" w:lineRule="auto"/>
        <w:jc w:val="center"/>
        <w:rPr>
          <w:rFonts w:ascii="Arial" w:eastAsia="Times New Roman" w:hAnsi="Arial" w:cs="Arial"/>
          <w:sz w:val="24"/>
          <w:szCs w:val="24"/>
          <w:lang w:eastAsia="ro-MD"/>
        </w:rPr>
      </w:pPr>
      <w:r w:rsidRPr="008D740A">
        <w:rPr>
          <w:rFonts w:ascii="Arial" w:eastAsia="Times New Roman" w:hAnsi="Arial" w:cs="Arial"/>
          <w:noProof/>
          <w:sz w:val="24"/>
          <w:szCs w:val="24"/>
          <w:lang w:eastAsia="ro-MD"/>
        </w:rPr>
        <w:drawing>
          <wp:inline distT="0" distB="0" distL="0" distR="0" wp14:anchorId="1B933EB3" wp14:editId="3C4F7FD0">
            <wp:extent cx="5105400" cy="23145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5400" cy="2314575"/>
                    </a:xfrm>
                    <a:prstGeom prst="rect">
                      <a:avLst/>
                    </a:prstGeom>
                    <a:noFill/>
                    <a:ln>
                      <a:noFill/>
                    </a:ln>
                  </pic:spPr>
                </pic:pic>
              </a:graphicData>
            </a:graphic>
          </wp:inline>
        </w:drawing>
      </w:r>
    </w:p>
    <w:p w14:paraId="6D7B35B3"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2AC7FF40" w14:textId="6D223CE5"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Scenariul CG 1: Abordarea alternativă</w:t>
      </w:r>
      <w:r w:rsidRPr="0000150F">
        <w:rPr>
          <w:rFonts w:ascii="Arial" w:eastAsia="Times New Roman" w:hAnsi="Arial" w:cs="Arial"/>
          <w:sz w:val="24"/>
          <w:szCs w:val="24"/>
          <w:lang w:eastAsia="ro-MD"/>
        </w:rPr>
        <w:t xml:space="preserve"> </w:t>
      </w:r>
      <w:r w:rsidRPr="0000150F">
        <w:rPr>
          <w:rFonts w:ascii="Arial" w:eastAsia="Times New Roman" w:hAnsi="Arial" w:cs="Arial"/>
          <w:b/>
          <w:bCs/>
          <w:sz w:val="24"/>
          <w:szCs w:val="24"/>
          <w:lang w:eastAsia="ro-MD"/>
        </w:rPr>
        <w:t>–</w:t>
      </w:r>
      <w:r w:rsidRPr="0000150F">
        <w:rPr>
          <w:rFonts w:ascii="Arial" w:eastAsia="Times New Roman" w:hAnsi="Arial" w:cs="Arial"/>
          <w:sz w:val="24"/>
          <w:szCs w:val="24"/>
          <w:lang w:eastAsia="ro-MD"/>
        </w:rPr>
        <w:t xml:space="preserve"> </w:t>
      </w:r>
      <w:r w:rsidRPr="0000150F">
        <w:rPr>
          <w:rFonts w:ascii="Arial" w:eastAsia="Times New Roman" w:hAnsi="Arial" w:cs="Arial"/>
          <w:b/>
          <w:bCs/>
          <w:sz w:val="24"/>
          <w:szCs w:val="24"/>
          <w:lang w:eastAsia="ro-MD"/>
        </w:rPr>
        <w:t xml:space="preserve">utilizare </w:t>
      </w:r>
      <w:r w:rsidR="00DB497F">
        <w:rPr>
          <w:rFonts w:ascii="Arial" w:eastAsia="Times New Roman" w:hAnsi="Arial" w:cs="Arial"/>
          <w:b/>
          <w:bCs/>
          <w:sz w:val="24"/>
          <w:szCs w:val="24"/>
          <w:lang w:eastAsia="ro-MD"/>
        </w:rPr>
        <w:t>parțial</w:t>
      </w:r>
      <w:r w:rsidRPr="0000150F">
        <w:rPr>
          <w:rFonts w:ascii="Arial" w:eastAsia="Times New Roman" w:hAnsi="Arial" w:cs="Arial"/>
          <w:b/>
          <w:bCs/>
          <w:sz w:val="24"/>
          <w:szCs w:val="24"/>
          <w:lang w:eastAsia="ro-MD"/>
        </w:rPr>
        <w:t>ă</w:t>
      </w:r>
    </w:p>
    <w:p w14:paraId="55981164" w14:textId="3E82F4ED"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Banca raportoare ar putea extrage un singur grup ("</w:t>
      </w:r>
      <w:r w:rsidR="00B33B77" w:rsidRPr="0000150F">
        <w:rPr>
          <w:rFonts w:ascii="Arial" w:eastAsia="Times New Roman" w:hAnsi="Arial" w:cs="Arial"/>
          <w:sz w:val="24"/>
          <w:szCs w:val="24"/>
          <w:lang w:eastAsia="ro-MD"/>
        </w:rPr>
        <w:t>administrație</w:t>
      </w:r>
      <w:r w:rsidRPr="0000150F">
        <w:rPr>
          <w:rFonts w:ascii="Arial" w:eastAsia="Times New Roman" w:hAnsi="Arial" w:cs="Arial"/>
          <w:sz w:val="24"/>
          <w:szCs w:val="24"/>
          <w:lang w:eastAsia="ro-MD"/>
        </w:rPr>
        <w:t xml:space="preserve"> centrală/entitatea A/toate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le controlate sau dependente de A")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să </w:t>
      </w:r>
      <w:r w:rsidR="00B33B77" w:rsidRPr="0000150F">
        <w:rPr>
          <w:rFonts w:ascii="Arial" w:eastAsia="Times New Roman" w:hAnsi="Arial" w:cs="Arial"/>
          <w:sz w:val="24"/>
          <w:szCs w:val="24"/>
          <w:lang w:eastAsia="ro-MD"/>
        </w:rPr>
        <w:t>mențină</w:t>
      </w:r>
      <w:r w:rsidRPr="0000150F">
        <w:rPr>
          <w:rFonts w:ascii="Arial" w:eastAsia="Times New Roman" w:hAnsi="Arial" w:cs="Arial"/>
          <w:sz w:val="24"/>
          <w:szCs w:val="24"/>
          <w:lang w:eastAsia="ro-MD"/>
        </w:rPr>
        <w:t xml:space="preserve"> tratamentul general </w:t>
      </w:r>
      <w:r w:rsidRPr="0000150F">
        <w:rPr>
          <w:rFonts w:ascii="Arial" w:eastAsia="Times New Roman" w:hAnsi="Arial" w:cs="Arial"/>
          <w:sz w:val="24"/>
          <w:szCs w:val="24"/>
          <w:lang w:eastAsia="ro-MD"/>
        </w:rPr>
        <w:lastRenderedPageBreak/>
        <w:t>pentru restul ("</w:t>
      </w:r>
      <w:r w:rsidR="00B33B77" w:rsidRPr="0000150F">
        <w:rPr>
          <w:rFonts w:ascii="Arial" w:eastAsia="Times New Roman" w:hAnsi="Arial" w:cs="Arial"/>
          <w:sz w:val="24"/>
          <w:szCs w:val="24"/>
          <w:lang w:eastAsia="ro-MD"/>
        </w:rPr>
        <w:t>administrație</w:t>
      </w:r>
      <w:r w:rsidRPr="0000150F">
        <w:rPr>
          <w:rFonts w:ascii="Arial" w:eastAsia="Times New Roman" w:hAnsi="Arial" w:cs="Arial"/>
          <w:sz w:val="24"/>
          <w:szCs w:val="24"/>
          <w:lang w:eastAsia="ro-MD"/>
        </w:rPr>
        <w:t xml:space="preserve"> centrală/</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le B, C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D/toate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le controlate sau dependente de entitatea B"):</w:t>
      </w:r>
    </w:p>
    <w:p w14:paraId="45E00CAF"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3F5369DE" w14:textId="68283968" w:rsidR="0000150F" w:rsidRPr="0000150F" w:rsidRDefault="0000150F" w:rsidP="0000150F">
      <w:pPr>
        <w:spacing w:after="0" w:line="240" w:lineRule="auto"/>
        <w:jc w:val="center"/>
        <w:rPr>
          <w:rFonts w:ascii="Arial" w:eastAsia="Times New Roman" w:hAnsi="Arial" w:cs="Arial"/>
          <w:sz w:val="24"/>
          <w:szCs w:val="24"/>
          <w:lang w:eastAsia="ro-MD"/>
        </w:rPr>
      </w:pPr>
      <w:r w:rsidRPr="008D740A">
        <w:rPr>
          <w:rFonts w:ascii="Arial" w:eastAsia="Times New Roman" w:hAnsi="Arial" w:cs="Arial"/>
          <w:noProof/>
          <w:sz w:val="24"/>
          <w:szCs w:val="24"/>
          <w:lang w:eastAsia="ro-MD"/>
        </w:rPr>
        <w:drawing>
          <wp:inline distT="0" distB="0" distL="0" distR="0" wp14:anchorId="7AD91365" wp14:editId="09FA735C">
            <wp:extent cx="5419725" cy="23907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9725" cy="2390775"/>
                    </a:xfrm>
                    <a:prstGeom prst="rect">
                      <a:avLst/>
                    </a:prstGeom>
                    <a:noFill/>
                    <a:ln>
                      <a:noFill/>
                    </a:ln>
                  </pic:spPr>
                </pic:pic>
              </a:graphicData>
            </a:graphic>
          </wp:inline>
        </w:drawing>
      </w:r>
    </w:p>
    <w:p w14:paraId="1853E30C" w14:textId="3ACC5AC6" w:rsidR="00B33B77"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7953AD30" w14:textId="376BDE5A"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Scenariul CG 2: Abordarea alternativă</w:t>
      </w:r>
      <w:r w:rsidRPr="0000150F">
        <w:rPr>
          <w:rFonts w:ascii="Arial" w:eastAsia="Times New Roman" w:hAnsi="Arial" w:cs="Arial"/>
          <w:sz w:val="24"/>
          <w:szCs w:val="24"/>
          <w:lang w:eastAsia="ro-MD"/>
        </w:rPr>
        <w:t xml:space="preserve"> </w:t>
      </w:r>
      <w:r w:rsidRPr="0000150F">
        <w:rPr>
          <w:rFonts w:ascii="Arial" w:eastAsia="Times New Roman" w:hAnsi="Arial" w:cs="Arial"/>
          <w:b/>
          <w:bCs/>
          <w:sz w:val="24"/>
          <w:szCs w:val="24"/>
          <w:lang w:eastAsia="ro-MD"/>
        </w:rPr>
        <w:t>–</w:t>
      </w:r>
      <w:r w:rsidRPr="0000150F">
        <w:rPr>
          <w:rFonts w:ascii="Arial" w:eastAsia="Times New Roman" w:hAnsi="Arial" w:cs="Arial"/>
          <w:sz w:val="24"/>
          <w:szCs w:val="24"/>
          <w:lang w:eastAsia="ro-MD"/>
        </w:rPr>
        <w:t xml:space="preserve"> </w:t>
      </w:r>
      <w:r w:rsidRPr="0000150F">
        <w:rPr>
          <w:rFonts w:ascii="Arial" w:eastAsia="Times New Roman" w:hAnsi="Arial" w:cs="Arial"/>
          <w:b/>
          <w:bCs/>
          <w:sz w:val="24"/>
          <w:szCs w:val="24"/>
          <w:lang w:eastAsia="ro-MD"/>
        </w:rPr>
        <w:t xml:space="preserve">folosită pentru toate </w:t>
      </w:r>
      <w:r w:rsidR="00142459">
        <w:rPr>
          <w:rFonts w:ascii="Arial" w:eastAsia="Times New Roman" w:hAnsi="Arial" w:cs="Arial"/>
          <w:b/>
          <w:bCs/>
          <w:sz w:val="24"/>
          <w:szCs w:val="24"/>
          <w:lang w:eastAsia="ro-MD"/>
        </w:rPr>
        <w:t>entități</w:t>
      </w:r>
      <w:r w:rsidRPr="0000150F">
        <w:rPr>
          <w:rFonts w:ascii="Arial" w:eastAsia="Times New Roman" w:hAnsi="Arial" w:cs="Arial"/>
          <w:b/>
          <w:bCs/>
          <w:sz w:val="24"/>
          <w:szCs w:val="24"/>
          <w:lang w:eastAsia="ro-MD"/>
        </w:rPr>
        <w:t>le direct dependente</w:t>
      </w:r>
    </w:p>
    <w:p w14:paraId="1A2809BE"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0D0A88E1" w14:textId="19F3F37A" w:rsidR="0000150F" w:rsidRPr="0000150F" w:rsidRDefault="0000150F" w:rsidP="0000150F">
      <w:pPr>
        <w:spacing w:after="0" w:line="240" w:lineRule="auto"/>
        <w:jc w:val="center"/>
        <w:rPr>
          <w:rFonts w:ascii="Arial" w:eastAsia="Times New Roman" w:hAnsi="Arial" w:cs="Arial"/>
          <w:sz w:val="24"/>
          <w:szCs w:val="24"/>
          <w:lang w:eastAsia="ro-MD"/>
        </w:rPr>
      </w:pPr>
      <w:r w:rsidRPr="008D740A">
        <w:rPr>
          <w:rFonts w:ascii="Arial" w:eastAsia="Times New Roman" w:hAnsi="Arial" w:cs="Arial"/>
          <w:noProof/>
          <w:sz w:val="24"/>
          <w:szCs w:val="24"/>
          <w:lang w:eastAsia="ro-MD"/>
        </w:rPr>
        <w:drawing>
          <wp:inline distT="0" distB="0" distL="0" distR="0" wp14:anchorId="74C9F6A2" wp14:editId="4649D818">
            <wp:extent cx="5940425" cy="2324100"/>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2324100"/>
                    </a:xfrm>
                    <a:prstGeom prst="rect">
                      <a:avLst/>
                    </a:prstGeom>
                    <a:noFill/>
                    <a:ln>
                      <a:noFill/>
                    </a:ln>
                  </pic:spPr>
                </pic:pic>
              </a:graphicData>
            </a:graphic>
          </wp:inline>
        </w:drawing>
      </w:r>
    </w:p>
    <w:p w14:paraId="6831E4D2"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5D243842"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Scenariul CG 3: Abordarea alternativă</w:t>
      </w:r>
      <w:r w:rsidRPr="0000150F">
        <w:rPr>
          <w:rFonts w:ascii="Arial" w:eastAsia="Times New Roman" w:hAnsi="Arial" w:cs="Arial"/>
          <w:sz w:val="24"/>
          <w:szCs w:val="24"/>
          <w:lang w:eastAsia="ro-MD"/>
        </w:rPr>
        <w:t xml:space="preserve"> </w:t>
      </w:r>
      <w:r w:rsidRPr="0000150F">
        <w:rPr>
          <w:rFonts w:ascii="Arial" w:eastAsia="Times New Roman" w:hAnsi="Arial" w:cs="Arial"/>
          <w:b/>
          <w:bCs/>
          <w:sz w:val="24"/>
          <w:szCs w:val="24"/>
          <w:lang w:eastAsia="ro-MD"/>
        </w:rPr>
        <w:t>–</w:t>
      </w:r>
      <w:r w:rsidRPr="0000150F">
        <w:rPr>
          <w:rFonts w:ascii="Arial" w:eastAsia="Times New Roman" w:hAnsi="Arial" w:cs="Arial"/>
          <w:sz w:val="24"/>
          <w:szCs w:val="24"/>
          <w:lang w:eastAsia="ro-MD"/>
        </w:rPr>
        <w:t xml:space="preserve"> </w:t>
      </w:r>
      <w:r w:rsidRPr="0000150F">
        <w:rPr>
          <w:rFonts w:ascii="Arial" w:eastAsia="Times New Roman" w:hAnsi="Arial" w:cs="Arial"/>
          <w:b/>
          <w:bCs/>
          <w:sz w:val="24"/>
          <w:szCs w:val="24"/>
          <w:lang w:eastAsia="ro-MD"/>
        </w:rPr>
        <w:t>aplicabilă la "primul/al doilea nivel", nu mai jos</w:t>
      </w:r>
    </w:p>
    <w:p w14:paraId="518F325D" w14:textId="08BF3D76"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În scenariile CG1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CG2,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le A, B, C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 constituie "al doilea nivel", adică nivelul aflat imediat sub </w:t>
      </w:r>
      <w:r w:rsidR="00142459">
        <w:rPr>
          <w:rFonts w:ascii="Arial" w:eastAsia="Times New Roman" w:hAnsi="Arial" w:cs="Arial"/>
          <w:sz w:val="24"/>
          <w:szCs w:val="24"/>
          <w:lang w:eastAsia="ro-MD"/>
        </w:rPr>
        <w:t>administrația</w:t>
      </w:r>
      <w:r w:rsidRPr="0000150F">
        <w:rPr>
          <w:rFonts w:ascii="Arial" w:eastAsia="Times New Roman" w:hAnsi="Arial" w:cs="Arial"/>
          <w:sz w:val="24"/>
          <w:szCs w:val="24"/>
          <w:lang w:eastAsia="ro-MD"/>
        </w:rPr>
        <w:t xml:space="preserve"> centrală ("primul nivel"). În acest caz este posibilă extragerea din grupul general al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lor </w:t>
      </w:r>
      <w:r w:rsidR="006915CF">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Totu</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le A1, A2, B1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B2 se află doar în legătură indirectă cu </w:t>
      </w:r>
      <w:r w:rsidR="00142459">
        <w:rPr>
          <w:rFonts w:ascii="Arial" w:eastAsia="Times New Roman" w:hAnsi="Arial" w:cs="Arial"/>
          <w:sz w:val="24"/>
          <w:szCs w:val="24"/>
          <w:lang w:eastAsia="ro-MD"/>
        </w:rPr>
        <w:t>administrația</w:t>
      </w:r>
      <w:r w:rsidRPr="0000150F">
        <w:rPr>
          <w:rFonts w:ascii="Arial" w:eastAsia="Times New Roman" w:hAnsi="Arial" w:cs="Arial"/>
          <w:sz w:val="24"/>
          <w:szCs w:val="24"/>
          <w:lang w:eastAsia="ro-MD"/>
        </w:rPr>
        <w:t xml:space="preserve"> centrală. O extragere la nivelul acestora nu este posibilă (de exemplu atât A1, cât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A2 trebuie incluse în grupul "</w:t>
      </w:r>
      <w:r w:rsidR="00142459">
        <w:rPr>
          <w:rFonts w:ascii="Arial" w:eastAsia="Times New Roman" w:hAnsi="Arial" w:cs="Arial"/>
          <w:sz w:val="24"/>
          <w:szCs w:val="24"/>
          <w:lang w:eastAsia="ro-MD"/>
        </w:rPr>
        <w:t>administrația</w:t>
      </w:r>
      <w:r w:rsidRPr="0000150F">
        <w:rPr>
          <w:rFonts w:ascii="Arial" w:eastAsia="Times New Roman" w:hAnsi="Arial" w:cs="Arial"/>
          <w:sz w:val="24"/>
          <w:szCs w:val="24"/>
          <w:lang w:eastAsia="ro-MD"/>
        </w:rPr>
        <w:t xml:space="preserve"> centrală/A"):</w:t>
      </w:r>
    </w:p>
    <w:p w14:paraId="7D8BF352"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7D029350" w14:textId="505318A7" w:rsidR="0000150F" w:rsidRPr="0000150F" w:rsidRDefault="0000150F" w:rsidP="0000150F">
      <w:pPr>
        <w:spacing w:after="0" w:line="240" w:lineRule="auto"/>
        <w:jc w:val="center"/>
        <w:rPr>
          <w:rFonts w:ascii="Arial" w:eastAsia="Times New Roman" w:hAnsi="Arial" w:cs="Arial"/>
          <w:sz w:val="24"/>
          <w:szCs w:val="24"/>
          <w:lang w:eastAsia="ro-MD"/>
        </w:rPr>
      </w:pPr>
      <w:r w:rsidRPr="008D740A">
        <w:rPr>
          <w:rFonts w:ascii="Arial" w:eastAsia="Times New Roman" w:hAnsi="Arial" w:cs="Arial"/>
          <w:noProof/>
          <w:sz w:val="24"/>
          <w:szCs w:val="24"/>
          <w:lang w:eastAsia="ro-MD"/>
        </w:rPr>
        <w:lastRenderedPageBreak/>
        <w:drawing>
          <wp:inline distT="0" distB="0" distL="0" distR="0" wp14:anchorId="0307A941" wp14:editId="086CC876">
            <wp:extent cx="4010025" cy="25336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0025" cy="2533650"/>
                    </a:xfrm>
                    <a:prstGeom prst="rect">
                      <a:avLst/>
                    </a:prstGeom>
                    <a:noFill/>
                    <a:ln>
                      <a:noFill/>
                    </a:ln>
                  </pic:spPr>
                </pic:pic>
              </a:graphicData>
            </a:graphic>
          </wp:inline>
        </w:drawing>
      </w:r>
    </w:p>
    <w:p w14:paraId="66DA4E16"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5FF27CBB"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Scenariul CG 4: "Legături orizontale" la "al doilea nivel"</w:t>
      </w:r>
    </w:p>
    <w:p w14:paraId="74A7EA7F" w14:textId="554CD2E4"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Într-o variantă a scenariului general de mai sus,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le A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B sunt dependente economic (</w:t>
      </w:r>
      <w:r w:rsidR="00DB497F">
        <w:rPr>
          <w:rFonts w:ascii="Arial" w:eastAsia="Times New Roman" w:hAnsi="Arial" w:cs="Arial"/>
          <w:sz w:val="24"/>
          <w:szCs w:val="24"/>
          <w:lang w:eastAsia="ro-MD"/>
        </w:rPr>
        <w:t>dificultățile</w:t>
      </w:r>
      <w:r w:rsidRPr="0000150F">
        <w:rPr>
          <w:rFonts w:ascii="Arial" w:eastAsia="Times New Roman" w:hAnsi="Arial" w:cs="Arial"/>
          <w:sz w:val="24"/>
          <w:szCs w:val="24"/>
          <w:lang w:eastAsia="ro-MD"/>
        </w:rPr>
        <w:t xml:space="preserve"> de plată pentru B ar fi contagioase pentru A):</w:t>
      </w:r>
    </w:p>
    <w:p w14:paraId="68DBFECC"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5ACAD144" w14:textId="394BFEE0" w:rsidR="0000150F" w:rsidRPr="0000150F" w:rsidRDefault="0000150F" w:rsidP="0000150F">
      <w:pPr>
        <w:spacing w:after="0" w:line="240" w:lineRule="auto"/>
        <w:jc w:val="center"/>
        <w:rPr>
          <w:rFonts w:ascii="Arial" w:eastAsia="Times New Roman" w:hAnsi="Arial" w:cs="Arial"/>
          <w:sz w:val="24"/>
          <w:szCs w:val="24"/>
          <w:lang w:eastAsia="ro-MD"/>
        </w:rPr>
      </w:pPr>
      <w:r w:rsidRPr="008D740A">
        <w:rPr>
          <w:rFonts w:ascii="Arial" w:eastAsia="Times New Roman" w:hAnsi="Arial" w:cs="Arial"/>
          <w:noProof/>
          <w:sz w:val="24"/>
          <w:szCs w:val="24"/>
          <w:lang w:eastAsia="ro-MD"/>
        </w:rPr>
        <w:drawing>
          <wp:inline distT="0" distB="0" distL="0" distR="0" wp14:anchorId="57F4D497" wp14:editId="2B6ABFC7">
            <wp:extent cx="5791200" cy="2324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1200" cy="2324100"/>
                    </a:xfrm>
                    <a:prstGeom prst="rect">
                      <a:avLst/>
                    </a:prstGeom>
                    <a:noFill/>
                    <a:ln>
                      <a:noFill/>
                    </a:ln>
                  </pic:spPr>
                </pic:pic>
              </a:graphicData>
            </a:graphic>
          </wp:inline>
        </w:drawing>
      </w:r>
    </w:p>
    <w:p w14:paraId="31CB12E4"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56A091F7" w14:textId="34E72A68"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Presupunând că </w:t>
      </w:r>
      <w:r w:rsidR="00B33B77" w:rsidRPr="0000150F">
        <w:rPr>
          <w:rFonts w:ascii="Arial" w:eastAsia="Times New Roman" w:hAnsi="Arial" w:cs="Arial"/>
          <w:sz w:val="24"/>
          <w:szCs w:val="24"/>
          <w:lang w:eastAsia="ro-MD"/>
        </w:rPr>
        <w:t>instituția</w:t>
      </w:r>
      <w:r w:rsidRPr="0000150F">
        <w:rPr>
          <w:rFonts w:ascii="Arial" w:eastAsia="Times New Roman" w:hAnsi="Arial" w:cs="Arial"/>
          <w:sz w:val="24"/>
          <w:szCs w:val="24"/>
          <w:lang w:eastAsia="ro-MD"/>
        </w:rPr>
        <w:t xml:space="preserve"> raportoare </w:t>
      </w:r>
      <w:r w:rsidR="00B33B77" w:rsidRPr="0000150F">
        <w:rPr>
          <w:rFonts w:ascii="Arial" w:eastAsia="Times New Roman" w:hAnsi="Arial" w:cs="Arial"/>
          <w:sz w:val="24"/>
          <w:szCs w:val="24"/>
          <w:lang w:eastAsia="ro-MD"/>
        </w:rPr>
        <w:t>folosește</w:t>
      </w:r>
      <w:r w:rsidRPr="0000150F">
        <w:rPr>
          <w:rFonts w:ascii="Arial" w:eastAsia="Times New Roman" w:hAnsi="Arial" w:cs="Arial"/>
          <w:sz w:val="24"/>
          <w:szCs w:val="24"/>
          <w:lang w:eastAsia="ro-MD"/>
        </w:rPr>
        <w:t xml:space="preserve"> abordarea alternativă numai </w:t>
      </w:r>
      <w:r w:rsidR="00DB497F">
        <w:rPr>
          <w:rFonts w:ascii="Arial" w:eastAsia="Times New Roman" w:hAnsi="Arial" w:cs="Arial"/>
          <w:sz w:val="24"/>
          <w:szCs w:val="24"/>
          <w:lang w:eastAsia="ro-MD"/>
        </w:rPr>
        <w:t>parțial</w:t>
      </w:r>
      <w:r w:rsidRPr="0000150F">
        <w:rPr>
          <w:rFonts w:ascii="Arial" w:eastAsia="Times New Roman" w:hAnsi="Arial" w:cs="Arial"/>
          <w:sz w:val="24"/>
          <w:szCs w:val="24"/>
          <w:lang w:eastAsia="ro-MD"/>
        </w:rPr>
        <w:t xml:space="preserve">, </w:t>
      </w:r>
      <w:r w:rsidR="00B33B77" w:rsidRPr="0000150F">
        <w:rPr>
          <w:rFonts w:ascii="Arial" w:eastAsia="Times New Roman" w:hAnsi="Arial" w:cs="Arial"/>
          <w:sz w:val="24"/>
          <w:szCs w:val="24"/>
          <w:lang w:eastAsia="ro-MD"/>
        </w:rPr>
        <w:t>așa</w:t>
      </w:r>
      <w:r w:rsidRPr="0000150F">
        <w:rPr>
          <w:rFonts w:ascii="Arial" w:eastAsia="Times New Roman" w:hAnsi="Arial" w:cs="Arial"/>
          <w:sz w:val="24"/>
          <w:szCs w:val="24"/>
          <w:lang w:eastAsia="ro-MD"/>
        </w:rPr>
        <w:t xml:space="preserve"> cum se descrie în scenariul CG1 de mai sus, trebuie luate în considerare următoarele grupuri de </w:t>
      </w:r>
      <w:r w:rsidR="00DB497F">
        <w:rPr>
          <w:rFonts w:ascii="Arial" w:eastAsia="Times New Roman" w:hAnsi="Arial" w:cs="Arial"/>
          <w:sz w:val="24"/>
          <w:szCs w:val="24"/>
          <w:lang w:eastAsia="ro-MD"/>
        </w:rPr>
        <w:t>clienți</w:t>
      </w:r>
      <w:r w:rsidR="00497D33">
        <w:rPr>
          <w:rFonts w:ascii="Arial" w:eastAsia="Times New Roman" w:hAnsi="Arial" w:cs="Arial"/>
          <w:sz w:val="24"/>
          <w:szCs w:val="24"/>
          <w:lang w:eastAsia="ro-MD"/>
        </w:rPr>
        <w:t xml:space="preserve"> </w:t>
      </w:r>
      <w:r w:rsidR="006915CF">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w:t>
      </w:r>
    </w:p>
    <w:p w14:paraId="690C821A"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1FE80354" w14:textId="7138910C" w:rsidR="0000150F" w:rsidRPr="0000150F" w:rsidRDefault="0000150F" w:rsidP="0000150F">
      <w:pPr>
        <w:spacing w:after="0" w:line="240" w:lineRule="auto"/>
        <w:jc w:val="center"/>
        <w:rPr>
          <w:rFonts w:ascii="Arial" w:eastAsia="Times New Roman" w:hAnsi="Arial" w:cs="Arial"/>
          <w:sz w:val="24"/>
          <w:szCs w:val="24"/>
          <w:lang w:eastAsia="ro-MD"/>
        </w:rPr>
      </w:pPr>
      <w:r w:rsidRPr="008D740A">
        <w:rPr>
          <w:rFonts w:ascii="Arial" w:eastAsia="Times New Roman" w:hAnsi="Arial" w:cs="Arial"/>
          <w:noProof/>
          <w:sz w:val="24"/>
          <w:szCs w:val="24"/>
          <w:lang w:eastAsia="ro-MD"/>
        </w:rPr>
        <w:drawing>
          <wp:inline distT="0" distB="0" distL="0" distR="0" wp14:anchorId="668C849D" wp14:editId="5DBB304B">
            <wp:extent cx="5940425" cy="2200910"/>
            <wp:effectExtent l="0" t="0" r="3175"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2200910"/>
                    </a:xfrm>
                    <a:prstGeom prst="rect">
                      <a:avLst/>
                    </a:prstGeom>
                    <a:noFill/>
                    <a:ln>
                      <a:noFill/>
                    </a:ln>
                  </pic:spPr>
                </pic:pic>
              </a:graphicData>
            </a:graphic>
          </wp:inline>
        </w:drawing>
      </w:r>
    </w:p>
    <w:p w14:paraId="22D465DD" w14:textId="7777777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sz w:val="24"/>
          <w:szCs w:val="24"/>
          <w:lang w:eastAsia="ro-MD"/>
        </w:rPr>
        <w:t> </w:t>
      </w:r>
    </w:p>
    <w:p w14:paraId="74C05D95" w14:textId="77777777" w:rsidR="00720B2F" w:rsidRDefault="00720B2F" w:rsidP="0000150F">
      <w:pPr>
        <w:spacing w:after="0" w:line="240" w:lineRule="auto"/>
        <w:jc w:val="center"/>
        <w:rPr>
          <w:rFonts w:ascii="Arial" w:eastAsia="Times New Roman" w:hAnsi="Arial" w:cs="Arial"/>
          <w:b/>
          <w:bCs/>
          <w:i/>
          <w:iCs/>
          <w:sz w:val="24"/>
          <w:szCs w:val="24"/>
          <w:lang w:eastAsia="ro-MD"/>
        </w:rPr>
      </w:pPr>
    </w:p>
    <w:p w14:paraId="4954998A" w14:textId="025AE99A" w:rsidR="0000150F" w:rsidRPr="0000150F" w:rsidRDefault="00142459" w:rsidP="0000150F">
      <w:pPr>
        <w:spacing w:after="0" w:line="240" w:lineRule="auto"/>
        <w:jc w:val="center"/>
        <w:rPr>
          <w:rFonts w:ascii="Arial" w:eastAsia="Times New Roman" w:hAnsi="Arial" w:cs="Arial"/>
          <w:b/>
          <w:bCs/>
          <w:sz w:val="24"/>
          <w:szCs w:val="24"/>
          <w:lang w:eastAsia="ro-MD"/>
        </w:rPr>
      </w:pPr>
      <w:r>
        <w:rPr>
          <w:rFonts w:ascii="Arial" w:eastAsia="Times New Roman" w:hAnsi="Arial" w:cs="Arial"/>
          <w:b/>
          <w:bCs/>
          <w:i/>
          <w:iCs/>
          <w:sz w:val="24"/>
          <w:szCs w:val="24"/>
          <w:lang w:eastAsia="ro-MD"/>
        </w:rPr>
        <w:lastRenderedPageBreak/>
        <w:t>Secțiunea</w:t>
      </w:r>
      <w:r w:rsidR="0000150F" w:rsidRPr="0000150F">
        <w:rPr>
          <w:rFonts w:ascii="Arial" w:eastAsia="Times New Roman" w:hAnsi="Arial" w:cs="Arial"/>
          <w:b/>
          <w:bCs/>
          <w:i/>
          <w:iCs/>
          <w:sz w:val="24"/>
          <w:szCs w:val="24"/>
          <w:lang w:eastAsia="ro-MD"/>
        </w:rPr>
        <w:t xml:space="preserve"> 2</w:t>
      </w:r>
    </w:p>
    <w:p w14:paraId="4D931D32" w14:textId="29378203"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i/>
          <w:iCs/>
          <w:sz w:val="24"/>
          <w:szCs w:val="24"/>
          <w:lang w:eastAsia="ro-MD"/>
        </w:rPr>
        <w:t xml:space="preserve">Stabilirea </w:t>
      </w:r>
      <w:r w:rsidR="00142459">
        <w:rPr>
          <w:rFonts w:ascii="Arial" w:eastAsia="Times New Roman" w:hAnsi="Arial" w:cs="Arial"/>
          <w:b/>
          <w:bCs/>
          <w:i/>
          <w:iCs/>
          <w:sz w:val="24"/>
          <w:szCs w:val="24"/>
          <w:lang w:eastAsia="ro-MD"/>
        </w:rPr>
        <w:t>relație</w:t>
      </w:r>
      <w:r w:rsidRPr="0000150F">
        <w:rPr>
          <w:rFonts w:ascii="Arial" w:eastAsia="Times New Roman" w:hAnsi="Arial" w:cs="Arial"/>
          <w:b/>
          <w:bCs/>
          <w:i/>
          <w:iCs/>
          <w:sz w:val="24"/>
          <w:szCs w:val="24"/>
          <w:lang w:eastAsia="ro-MD"/>
        </w:rPr>
        <w:t xml:space="preserve">i de strânsă legătură pe baza </w:t>
      </w:r>
      <w:r w:rsidR="005012C1">
        <w:rPr>
          <w:rFonts w:ascii="Arial" w:eastAsia="Times New Roman" w:hAnsi="Arial" w:cs="Arial"/>
          <w:b/>
          <w:bCs/>
          <w:i/>
          <w:iCs/>
          <w:sz w:val="24"/>
          <w:szCs w:val="24"/>
          <w:lang w:eastAsia="ro-MD"/>
        </w:rPr>
        <w:t>dependențe</w:t>
      </w:r>
      <w:r w:rsidR="00DB497F">
        <w:rPr>
          <w:rFonts w:ascii="Arial" w:eastAsia="Times New Roman" w:hAnsi="Arial" w:cs="Arial"/>
          <w:b/>
          <w:bCs/>
          <w:i/>
          <w:iCs/>
          <w:sz w:val="24"/>
          <w:szCs w:val="24"/>
          <w:lang w:eastAsia="ro-MD"/>
        </w:rPr>
        <w:t>i</w:t>
      </w:r>
      <w:r w:rsidRPr="0000150F">
        <w:rPr>
          <w:rFonts w:ascii="Arial" w:eastAsia="Times New Roman" w:hAnsi="Arial" w:cs="Arial"/>
          <w:b/>
          <w:bCs/>
          <w:i/>
          <w:iCs/>
          <w:sz w:val="24"/>
          <w:szCs w:val="24"/>
          <w:lang w:eastAsia="ro-MD"/>
        </w:rPr>
        <w:t xml:space="preserve"> economice</w:t>
      </w:r>
    </w:p>
    <w:p w14:paraId="1FD3EDBE"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Scenariul E1: Cazul principal</w:t>
      </w:r>
    </w:p>
    <w:p w14:paraId="20545F0D" w14:textId="08B2A4EE"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Banca raportoare are expuneri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toate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le enumerate mai jos (A, B, C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le B, C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 se bazează, din punct de vedere economic, pe entitatea A. În acest caz factorul de risc subiacent pentru bancă este, în toate cazurile, entitatea A. Banca raportoare trebuie să formeze un singur grup de </w:t>
      </w:r>
      <w:r w:rsidR="00DB497F">
        <w:rPr>
          <w:rFonts w:ascii="Arial" w:eastAsia="Times New Roman" w:hAnsi="Arial" w:cs="Arial"/>
          <w:sz w:val="24"/>
          <w:szCs w:val="24"/>
          <w:lang w:eastAsia="ro-MD"/>
        </w:rPr>
        <w:t>clienți</w:t>
      </w:r>
      <w:r w:rsidR="00497D33">
        <w:rPr>
          <w:rFonts w:ascii="Arial" w:eastAsia="Times New Roman" w:hAnsi="Arial" w:cs="Arial"/>
          <w:sz w:val="24"/>
          <w:szCs w:val="24"/>
          <w:lang w:eastAsia="ro-MD"/>
        </w:rPr>
        <w:t xml:space="preserve"> </w:t>
      </w:r>
      <w:r w:rsidR="006915CF">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 cuprinzător, nu trei grupuri individuale. Este irelevant faptul că nu există nicio </w:t>
      </w:r>
      <w:r w:rsidR="00142459">
        <w:rPr>
          <w:rFonts w:ascii="Arial" w:eastAsia="Times New Roman" w:hAnsi="Arial" w:cs="Arial"/>
          <w:sz w:val="24"/>
          <w:szCs w:val="24"/>
          <w:lang w:eastAsia="ro-MD"/>
        </w:rPr>
        <w:t>dependență</w:t>
      </w:r>
      <w:r w:rsidRPr="0000150F">
        <w:rPr>
          <w:rFonts w:ascii="Arial" w:eastAsia="Times New Roman" w:hAnsi="Arial" w:cs="Arial"/>
          <w:sz w:val="24"/>
          <w:szCs w:val="24"/>
          <w:lang w:eastAsia="ro-MD"/>
        </w:rPr>
        <w:t xml:space="preserve"> între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le B, C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w:t>
      </w:r>
    </w:p>
    <w:p w14:paraId="5FCF4512"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2D99AB17" w14:textId="548D34A3" w:rsidR="0000150F" w:rsidRPr="0000150F" w:rsidRDefault="0000150F" w:rsidP="0000150F">
      <w:pPr>
        <w:spacing w:after="0" w:line="240" w:lineRule="auto"/>
        <w:jc w:val="center"/>
        <w:rPr>
          <w:rFonts w:ascii="Arial" w:eastAsia="Times New Roman" w:hAnsi="Arial" w:cs="Arial"/>
          <w:sz w:val="24"/>
          <w:szCs w:val="24"/>
          <w:lang w:eastAsia="ro-MD"/>
        </w:rPr>
      </w:pPr>
      <w:r w:rsidRPr="008D740A">
        <w:rPr>
          <w:rFonts w:ascii="Arial" w:eastAsia="Times New Roman" w:hAnsi="Arial" w:cs="Arial"/>
          <w:noProof/>
          <w:sz w:val="24"/>
          <w:szCs w:val="24"/>
          <w:lang w:eastAsia="ro-MD"/>
        </w:rPr>
        <w:drawing>
          <wp:inline distT="0" distB="0" distL="0" distR="0" wp14:anchorId="37C8711F" wp14:editId="7A24102B">
            <wp:extent cx="3667125" cy="19907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67125" cy="1990725"/>
                    </a:xfrm>
                    <a:prstGeom prst="rect">
                      <a:avLst/>
                    </a:prstGeom>
                    <a:noFill/>
                    <a:ln>
                      <a:noFill/>
                    </a:ln>
                  </pic:spPr>
                </pic:pic>
              </a:graphicData>
            </a:graphic>
          </wp:inline>
        </w:drawing>
      </w:r>
    </w:p>
    <w:p w14:paraId="7B456C3D"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31566D07" w14:textId="685FD410"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 xml:space="preserve">Scenariul E2: Variantă la cazul principal (fără expunere directă </w:t>
      </w:r>
      <w:r w:rsidR="00497D33">
        <w:rPr>
          <w:rFonts w:ascii="Arial" w:eastAsia="Times New Roman" w:hAnsi="Arial" w:cs="Arial"/>
          <w:b/>
          <w:bCs/>
          <w:sz w:val="24"/>
          <w:szCs w:val="24"/>
          <w:lang w:eastAsia="ro-MD"/>
        </w:rPr>
        <w:t>față</w:t>
      </w:r>
      <w:r w:rsidRPr="0000150F">
        <w:rPr>
          <w:rFonts w:ascii="Arial" w:eastAsia="Times New Roman" w:hAnsi="Arial" w:cs="Arial"/>
          <w:b/>
          <w:bCs/>
          <w:sz w:val="24"/>
          <w:szCs w:val="24"/>
          <w:lang w:eastAsia="ro-MD"/>
        </w:rPr>
        <w:t xml:space="preserve"> de sursa riscului)</w:t>
      </w:r>
    </w:p>
    <w:p w14:paraId="5BA16B99" w14:textId="716431BA"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Există o </w:t>
      </w:r>
      <w:r w:rsidR="00751AE2">
        <w:rPr>
          <w:rFonts w:ascii="Arial" w:eastAsia="Times New Roman" w:hAnsi="Arial" w:cs="Arial"/>
          <w:sz w:val="24"/>
          <w:szCs w:val="24"/>
          <w:lang w:eastAsia="ro-MD"/>
        </w:rPr>
        <w:t>cerință</w:t>
      </w:r>
      <w:r w:rsidRPr="0000150F">
        <w:rPr>
          <w:rFonts w:ascii="Arial" w:eastAsia="Times New Roman" w:hAnsi="Arial" w:cs="Arial"/>
          <w:sz w:val="24"/>
          <w:szCs w:val="24"/>
          <w:lang w:eastAsia="ro-MD"/>
        </w:rPr>
        <w:t xml:space="preserve"> de grupare chiar dacă banca raportoare nu are o expunere directă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entitatea A, dar este </w:t>
      </w:r>
      <w:r w:rsidR="00B33B77" w:rsidRPr="0000150F">
        <w:rPr>
          <w:rFonts w:ascii="Arial" w:eastAsia="Times New Roman" w:hAnsi="Arial" w:cs="Arial"/>
          <w:sz w:val="24"/>
          <w:szCs w:val="24"/>
          <w:lang w:eastAsia="ro-MD"/>
        </w:rPr>
        <w:t>conștientă</w:t>
      </w:r>
      <w:r w:rsidRPr="0000150F">
        <w:rPr>
          <w:rFonts w:ascii="Arial" w:eastAsia="Times New Roman" w:hAnsi="Arial" w:cs="Arial"/>
          <w:sz w:val="24"/>
          <w:szCs w:val="24"/>
          <w:lang w:eastAsia="ro-MD"/>
        </w:rPr>
        <w:t xml:space="preserve"> de </w:t>
      </w:r>
      <w:r w:rsidR="005012C1">
        <w:rPr>
          <w:rFonts w:ascii="Arial" w:eastAsia="Times New Roman" w:hAnsi="Arial" w:cs="Arial"/>
          <w:sz w:val="24"/>
          <w:szCs w:val="24"/>
          <w:lang w:eastAsia="ro-MD"/>
        </w:rPr>
        <w:t>Dependența</w:t>
      </w:r>
      <w:r w:rsidRPr="0000150F">
        <w:rPr>
          <w:rFonts w:ascii="Arial" w:eastAsia="Times New Roman" w:hAnsi="Arial" w:cs="Arial"/>
          <w:sz w:val="24"/>
          <w:szCs w:val="24"/>
          <w:lang w:eastAsia="ro-MD"/>
        </w:rPr>
        <w:t xml:space="preserve"> economică a fiecărui client (B, C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 de entitatea A. Dacă eventualele </w:t>
      </w:r>
      <w:r w:rsidR="00DB497F">
        <w:rPr>
          <w:rFonts w:ascii="Arial" w:eastAsia="Times New Roman" w:hAnsi="Arial" w:cs="Arial"/>
          <w:sz w:val="24"/>
          <w:szCs w:val="24"/>
          <w:lang w:eastAsia="ro-MD"/>
        </w:rPr>
        <w:t>dificultăți</w:t>
      </w:r>
      <w:r w:rsidRPr="0000150F">
        <w:rPr>
          <w:rFonts w:ascii="Arial" w:eastAsia="Times New Roman" w:hAnsi="Arial" w:cs="Arial"/>
          <w:sz w:val="24"/>
          <w:szCs w:val="24"/>
          <w:lang w:eastAsia="ro-MD"/>
        </w:rPr>
        <w:t xml:space="preserve"> de plată pentru entitatea A sunt contagioase pentru </w:t>
      </w:r>
      <w:proofErr w:type="spellStart"/>
      <w:r w:rsidRPr="0000150F">
        <w:rPr>
          <w:rFonts w:ascii="Arial" w:eastAsia="Times New Roman" w:hAnsi="Arial" w:cs="Arial"/>
          <w:sz w:val="24"/>
          <w:szCs w:val="24"/>
          <w:lang w:eastAsia="ro-MD"/>
        </w:rPr>
        <w:t>entitţile</w:t>
      </w:r>
      <w:proofErr w:type="spellEnd"/>
      <w:r w:rsidRPr="0000150F">
        <w:rPr>
          <w:rFonts w:ascii="Arial" w:eastAsia="Times New Roman" w:hAnsi="Arial" w:cs="Arial"/>
          <w:sz w:val="24"/>
          <w:szCs w:val="24"/>
          <w:lang w:eastAsia="ro-MD"/>
        </w:rPr>
        <w:t xml:space="preserve"> B, C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 </w:t>
      </w:r>
      <w:r w:rsidR="00B33B77" w:rsidRPr="0000150F">
        <w:rPr>
          <w:rFonts w:ascii="Arial" w:eastAsia="Times New Roman" w:hAnsi="Arial" w:cs="Arial"/>
          <w:sz w:val="24"/>
          <w:szCs w:val="24"/>
          <w:lang w:eastAsia="ro-MD"/>
        </w:rPr>
        <w:t>toți</w:t>
      </w:r>
      <w:r w:rsidRPr="0000150F">
        <w:rPr>
          <w:rFonts w:ascii="Arial" w:eastAsia="Times New Roman" w:hAnsi="Arial" w:cs="Arial"/>
          <w:sz w:val="24"/>
          <w:szCs w:val="24"/>
          <w:lang w:eastAsia="ro-MD"/>
        </w:rPr>
        <w:t xml:space="preserve"> vor întâmpina </w:t>
      </w:r>
      <w:r w:rsidR="00DB497F">
        <w:rPr>
          <w:rFonts w:ascii="Arial" w:eastAsia="Times New Roman" w:hAnsi="Arial" w:cs="Arial"/>
          <w:sz w:val="24"/>
          <w:szCs w:val="24"/>
          <w:lang w:eastAsia="ro-MD"/>
        </w:rPr>
        <w:t>dificultăți</w:t>
      </w:r>
      <w:r w:rsidRPr="0000150F">
        <w:rPr>
          <w:rFonts w:ascii="Arial" w:eastAsia="Times New Roman" w:hAnsi="Arial" w:cs="Arial"/>
          <w:sz w:val="24"/>
          <w:szCs w:val="24"/>
          <w:lang w:eastAsia="ro-MD"/>
        </w:rPr>
        <w:t xml:space="preserve"> de plată, dacă entitatea A are probleme financiare. Prin urmare, </w:t>
      </w:r>
      <w:r w:rsidR="00B33B77" w:rsidRPr="0000150F">
        <w:rPr>
          <w:rFonts w:ascii="Arial" w:eastAsia="Times New Roman" w:hAnsi="Arial" w:cs="Arial"/>
          <w:sz w:val="24"/>
          <w:szCs w:val="24"/>
          <w:lang w:eastAsia="ro-MD"/>
        </w:rPr>
        <w:t>aceștia</w:t>
      </w:r>
      <w:r w:rsidRPr="0000150F">
        <w:rPr>
          <w:rFonts w:ascii="Arial" w:eastAsia="Times New Roman" w:hAnsi="Arial" w:cs="Arial"/>
          <w:sz w:val="24"/>
          <w:szCs w:val="24"/>
          <w:lang w:eastAsia="ro-MD"/>
        </w:rPr>
        <w:t xml:space="preserve"> trebuie </w:t>
      </w:r>
      <w:r w:rsidR="00B33B77" w:rsidRPr="0000150F">
        <w:rPr>
          <w:rFonts w:ascii="Arial" w:eastAsia="Times New Roman" w:hAnsi="Arial" w:cs="Arial"/>
          <w:sz w:val="24"/>
          <w:szCs w:val="24"/>
          <w:lang w:eastAsia="ro-MD"/>
        </w:rPr>
        <w:t>tratați</w:t>
      </w:r>
      <w:r w:rsidRPr="0000150F">
        <w:rPr>
          <w:rFonts w:ascii="Arial" w:eastAsia="Times New Roman" w:hAnsi="Arial" w:cs="Arial"/>
          <w:sz w:val="24"/>
          <w:szCs w:val="24"/>
          <w:lang w:eastAsia="ro-MD"/>
        </w:rPr>
        <w:t xml:space="preserve"> ca un singur risc.</w:t>
      </w:r>
    </w:p>
    <w:p w14:paraId="5AA9C66A"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3E2DB7AF" w14:textId="6287529F" w:rsidR="0000150F" w:rsidRPr="0000150F" w:rsidRDefault="0000150F" w:rsidP="0000150F">
      <w:pPr>
        <w:spacing w:after="0" w:line="240" w:lineRule="auto"/>
        <w:jc w:val="center"/>
        <w:rPr>
          <w:rFonts w:ascii="Arial" w:eastAsia="Times New Roman" w:hAnsi="Arial" w:cs="Arial"/>
          <w:sz w:val="24"/>
          <w:szCs w:val="24"/>
          <w:lang w:eastAsia="ro-MD"/>
        </w:rPr>
      </w:pPr>
      <w:r w:rsidRPr="008D740A">
        <w:rPr>
          <w:rFonts w:ascii="Arial" w:eastAsia="Times New Roman" w:hAnsi="Arial" w:cs="Arial"/>
          <w:noProof/>
          <w:sz w:val="24"/>
          <w:szCs w:val="24"/>
          <w:lang w:eastAsia="ro-MD"/>
        </w:rPr>
        <w:drawing>
          <wp:inline distT="0" distB="0" distL="0" distR="0" wp14:anchorId="1FA8964B" wp14:editId="40A0591C">
            <wp:extent cx="3609975" cy="18192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9975" cy="1819275"/>
                    </a:xfrm>
                    <a:prstGeom prst="rect">
                      <a:avLst/>
                    </a:prstGeom>
                    <a:noFill/>
                    <a:ln>
                      <a:noFill/>
                    </a:ln>
                  </pic:spPr>
                </pic:pic>
              </a:graphicData>
            </a:graphic>
          </wp:inline>
        </w:drawing>
      </w:r>
    </w:p>
    <w:p w14:paraId="7AEC92FB"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60CFA24A" w14:textId="205E016A"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La fel ca în scenariul E1, faptul că nu există nicio </w:t>
      </w:r>
      <w:r w:rsidR="00142459">
        <w:rPr>
          <w:rFonts w:ascii="Arial" w:eastAsia="Times New Roman" w:hAnsi="Arial" w:cs="Arial"/>
          <w:sz w:val="24"/>
          <w:szCs w:val="24"/>
          <w:lang w:eastAsia="ro-MD"/>
        </w:rPr>
        <w:t>dependență</w:t>
      </w:r>
      <w:r w:rsidRPr="0000150F">
        <w:rPr>
          <w:rFonts w:ascii="Arial" w:eastAsia="Times New Roman" w:hAnsi="Arial" w:cs="Arial"/>
          <w:sz w:val="24"/>
          <w:szCs w:val="24"/>
          <w:lang w:eastAsia="ro-MD"/>
        </w:rPr>
        <w:t xml:space="preserve"> între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le B, C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 nu prezintă </w:t>
      </w:r>
      <w:r w:rsidR="00B33B77" w:rsidRPr="0000150F">
        <w:rPr>
          <w:rFonts w:ascii="Arial" w:eastAsia="Times New Roman" w:hAnsi="Arial" w:cs="Arial"/>
          <w:sz w:val="24"/>
          <w:szCs w:val="24"/>
          <w:lang w:eastAsia="ro-MD"/>
        </w:rPr>
        <w:t>relevanță</w:t>
      </w:r>
      <w:r w:rsidRPr="0000150F">
        <w:rPr>
          <w:rFonts w:ascii="Arial" w:eastAsia="Times New Roman" w:hAnsi="Arial" w:cs="Arial"/>
          <w:sz w:val="24"/>
          <w:szCs w:val="24"/>
          <w:lang w:eastAsia="ro-MD"/>
        </w:rPr>
        <w:t xml:space="preserve">. Entitatea A determină </w:t>
      </w:r>
      <w:r w:rsidR="00B33B77" w:rsidRPr="0000150F">
        <w:rPr>
          <w:rFonts w:ascii="Arial" w:eastAsia="Times New Roman" w:hAnsi="Arial" w:cs="Arial"/>
          <w:sz w:val="24"/>
          <w:szCs w:val="24"/>
          <w:lang w:eastAsia="ro-MD"/>
        </w:rPr>
        <w:t>cerința</w:t>
      </w:r>
      <w:r w:rsidRPr="0000150F">
        <w:rPr>
          <w:rFonts w:ascii="Arial" w:eastAsia="Times New Roman" w:hAnsi="Arial" w:cs="Arial"/>
          <w:sz w:val="24"/>
          <w:szCs w:val="24"/>
          <w:lang w:eastAsia="ro-MD"/>
        </w:rPr>
        <w:t xml:space="preserve"> de grupare, de</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nu este un client în sine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prin urmare nu face parte din grupul de </w:t>
      </w:r>
      <w:r w:rsidR="00DB497F">
        <w:rPr>
          <w:rFonts w:ascii="Arial" w:eastAsia="Times New Roman" w:hAnsi="Arial" w:cs="Arial"/>
          <w:sz w:val="24"/>
          <w:szCs w:val="24"/>
          <w:lang w:eastAsia="ro-MD"/>
        </w:rPr>
        <w:t>clienți</w:t>
      </w:r>
      <w:r w:rsidR="00497D33">
        <w:rPr>
          <w:rFonts w:ascii="Arial" w:eastAsia="Times New Roman" w:hAnsi="Arial" w:cs="Arial"/>
          <w:sz w:val="24"/>
          <w:szCs w:val="24"/>
          <w:lang w:eastAsia="ro-MD"/>
        </w:rPr>
        <w:t xml:space="preserve"> </w:t>
      </w:r>
      <w:r w:rsidR="006915CF">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legătură.</w:t>
      </w:r>
    </w:p>
    <w:p w14:paraId="1891DB82"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2E9ECFE9" w14:textId="29B3CA65"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 xml:space="preserve">Scenariul E3: Grupuri suprapuse de </w:t>
      </w:r>
      <w:r w:rsidR="00DB497F">
        <w:rPr>
          <w:rFonts w:ascii="Arial" w:eastAsia="Times New Roman" w:hAnsi="Arial" w:cs="Arial"/>
          <w:b/>
          <w:bCs/>
          <w:sz w:val="24"/>
          <w:szCs w:val="24"/>
          <w:lang w:eastAsia="ro-MD"/>
        </w:rPr>
        <w:t>clienți</w:t>
      </w:r>
      <w:r w:rsidR="00497D33">
        <w:rPr>
          <w:rFonts w:ascii="Arial" w:eastAsia="Times New Roman" w:hAnsi="Arial" w:cs="Arial"/>
          <w:b/>
          <w:bCs/>
          <w:sz w:val="24"/>
          <w:szCs w:val="24"/>
          <w:lang w:eastAsia="ro-MD"/>
        </w:rPr>
        <w:t xml:space="preserve"> </w:t>
      </w:r>
      <w:r w:rsidR="006915CF">
        <w:rPr>
          <w:rFonts w:ascii="Arial" w:eastAsia="Times New Roman" w:hAnsi="Arial" w:cs="Arial"/>
          <w:b/>
          <w:bCs/>
          <w:sz w:val="24"/>
          <w:szCs w:val="24"/>
          <w:lang w:eastAsia="ro-MD"/>
        </w:rPr>
        <w:t>aflați</w:t>
      </w:r>
      <w:r w:rsidRPr="0000150F">
        <w:rPr>
          <w:rFonts w:ascii="Arial" w:eastAsia="Times New Roman" w:hAnsi="Arial" w:cs="Arial"/>
          <w:b/>
          <w:bCs/>
          <w:sz w:val="24"/>
          <w:szCs w:val="24"/>
          <w:lang w:eastAsia="ro-MD"/>
        </w:rPr>
        <w:t xml:space="preserve"> în legătură</w:t>
      </w:r>
    </w:p>
    <w:p w14:paraId="1D9AF4A4" w14:textId="45F5F469"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Dacă o entitate este dependentă economic de alte două (sau mai multe)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 (se va </w:t>
      </w:r>
      <w:r w:rsidR="00B33B77" w:rsidRPr="0000150F">
        <w:rPr>
          <w:rFonts w:ascii="Arial" w:eastAsia="Times New Roman" w:hAnsi="Arial" w:cs="Arial"/>
          <w:sz w:val="24"/>
          <w:szCs w:val="24"/>
          <w:lang w:eastAsia="ro-MD"/>
        </w:rPr>
        <w:t>tine</w:t>
      </w:r>
      <w:r w:rsidRPr="0000150F">
        <w:rPr>
          <w:rFonts w:ascii="Arial" w:eastAsia="Times New Roman" w:hAnsi="Arial" w:cs="Arial"/>
          <w:sz w:val="24"/>
          <w:szCs w:val="24"/>
          <w:lang w:eastAsia="ro-MD"/>
        </w:rPr>
        <w:t xml:space="preserve"> cont de faptul că </w:t>
      </w:r>
      <w:r w:rsidR="00DB497F">
        <w:rPr>
          <w:rFonts w:ascii="Arial" w:eastAsia="Times New Roman" w:hAnsi="Arial" w:cs="Arial"/>
          <w:sz w:val="24"/>
          <w:szCs w:val="24"/>
          <w:lang w:eastAsia="ro-MD"/>
        </w:rPr>
        <w:t>dificultățile</w:t>
      </w:r>
      <w:r w:rsidRPr="0000150F">
        <w:rPr>
          <w:rFonts w:ascii="Arial" w:eastAsia="Times New Roman" w:hAnsi="Arial" w:cs="Arial"/>
          <w:sz w:val="24"/>
          <w:szCs w:val="24"/>
          <w:lang w:eastAsia="ro-MD"/>
        </w:rPr>
        <w:t xml:space="preserve"> de plată ale uneia dintre celelalte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 (A sau B) ar putea fi suficiente pentru ca C să se afle în dificultate,</w:t>
      </w:r>
    </w:p>
    <w:p w14:paraId="5CA7E6A2"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3047B164" w14:textId="4E90AB7C" w:rsidR="0000150F" w:rsidRPr="0000150F" w:rsidRDefault="0000150F" w:rsidP="0000150F">
      <w:pPr>
        <w:spacing w:after="0" w:line="240" w:lineRule="auto"/>
        <w:jc w:val="center"/>
        <w:rPr>
          <w:rFonts w:ascii="Arial" w:eastAsia="Times New Roman" w:hAnsi="Arial" w:cs="Arial"/>
          <w:sz w:val="24"/>
          <w:szCs w:val="24"/>
          <w:lang w:eastAsia="ro-MD"/>
        </w:rPr>
      </w:pPr>
      <w:r w:rsidRPr="008D740A">
        <w:rPr>
          <w:rFonts w:ascii="Arial" w:eastAsia="Times New Roman" w:hAnsi="Arial" w:cs="Arial"/>
          <w:noProof/>
          <w:sz w:val="24"/>
          <w:szCs w:val="24"/>
          <w:lang w:eastAsia="ro-MD"/>
        </w:rPr>
        <w:lastRenderedPageBreak/>
        <w:drawing>
          <wp:inline distT="0" distB="0" distL="0" distR="0" wp14:anchorId="219A8188" wp14:editId="3AC910A7">
            <wp:extent cx="2371725" cy="16002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1725" cy="1600200"/>
                    </a:xfrm>
                    <a:prstGeom prst="rect">
                      <a:avLst/>
                    </a:prstGeom>
                    <a:noFill/>
                    <a:ln>
                      <a:noFill/>
                    </a:ln>
                  </pic:spPr>
                </pic:pic>
              </a:graphicData>
            </a:graphic>
          </wp:inline>
        </w:drawing>
      </w:r>
    </w:p>
    <w:p w14:paraId="496D0951"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770B46E8" w14:textId="4B0B0412"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aceasta trebuie inclusă în grupurile de </w:t>
      </w:r>
      <w:r w:rsidR="00DB497F">
        <w:rPr>
          <w:rFonts w:ascii="Arial" w:eastAsia="Times New Roman" w:hAnsi="Arial" w:cs="Arial"/>
          <w:sz w:val="24"/>
          <w:szCs w:val="24"/>
          <w:lang w:eastAsia="ro-MD"/>
        </w:rPr>
        <w:t>clienți</w:t>
      </w:r>
      <w:r w:rsidR="00497D33">
        <w:rPr>
          <w:rFonts w:ascii="Arial" w:eastAsia="Times New Roman" w:hAnsi="Arial" w:cs="Arial"/>
          <w:sz w:val="24"/>
          <w:szCs w:val="24"/>
          <w:lang w:eastAsia="ro-MD"/>
        </w:rPr>
        <w:t xml:space="preserve"> </w:t>
      </w:r>
      <w:r w:rsidR="006915CF">
        <w:rPr>
          <w:rFonts w:ascii="Arial" w:eastAsia="Times New Roman" w:hAnsi="Arial" w:cs="Arial"/>
          <w:sz w:val="24"/>
          <w:szCs w:val="24"/>
          <w:lang w:eastAsia="ro-MD"/>
        </w:rPr>
        <w:t>aflați</w:t>
      </w:r>
      <w:r w:rsidRPr="0000150F">
        <w:rPr>
          <w:rFonts w:ascii="Arial" w:eastAsia="Times New Roman" w:hAnsi="Arial" w:cs="Arial"/>
          <w:sz w:val="24"/>
          <w:szCs w:val="24"/>
          <w:lang w:eastAsia="ro-MD"/>
        </w:rPr>
        <w:t xml:space="preserve"> în legături apar</w:t>
      </w:r>
      <w:r w:rsidR="00751AE2">
        <w:rPr>
          <w:rFonts w:ascii="Arial" w:eastAsia="Times New Roman" w:hAnsi="Arial" w:cs="Arial"/>
          <w:sz w:val="24"/>
          <w:szCs w:val="24"/>
          <w:lang w:eastAsia="ro-MD"/>
        </w:rPr>
        <w:t>ținând</w:t>
      </w:r>
      <w:r w:rsidRPr="0000150F">
        <w:rPr>
          <w:rFonts w:ascii="Arial" w:eastAsia="Times New Roman" w:hAnsi="Arial" w:cs="Arial"/>
          <w:sz w:val="24"/>
          <w:szCs w:val="24"/>
          <w:lang w:eastAsia="ro-MD"/>
        </w:rPr>
        <w:t xml:space="preserve"> ambelor (tuturor acestor)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w:t>
      </w:r>
    </w:p>
    <w:p w14:paraId="06AC345C"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17616D7D" w14:textId="787B358B" w:rsidR="0000150F" w:rsidRPr="0000150F" w:rsidRDefault="0000150F" w:rsidP="0000150F">
      <w:pPr>
        <w:spacing w:after="0" w:line="240" w:lineRule="auto"/>
        <w:jc w:val="center"/>
        <w:rPr>
          <w:rFonts w:ascii="Arial" w:eastAsia="Times New Roman" w:hAnsi="Arial" w:cs="Arial"/>
          <w:sz w:val="24"/>
          <w:szCs w:val="24"/>
          <w:lang w:eastAsia="ro-MD"/>
        </w:rPr>
      </w:pPr>
      <w:r w:rsidRPr="008D740A">
        <w:rPr>
          <w:rFonts w:ascii="Arial" w:eastAsia="Times New Roman" w:hAnsi="Arial" w:cs="Arial"/>
          <w:noProof/>
          <w:sz w:val="24"/>
          <w:szCs w:val="24"/>
          <w:lang w:eastAsia="ro-MD"/>
        </w:rPr>
        <w:drawing>
          <wp:inline distT="0" distB="0" distL="0" distR="0" wp14:anchorId="3F68006B" wp14:editId="190BE5CA">
            <wp:extent cx="3343275" cy="18383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43275" cy="1838325"/>
                    </a:xfrm>
                    <a:prstGeom prst="rect">
                      <a:avLst/>
                    </a:prstGeom>
                    <a:noFill/>
                    <a:ln>
                      <a:noFill/>
                    </a:ln>
                  </pic:spPr>
                </pic:pic>
              </a:graphicData>
            </a:graphic>
          </wp:inline>
        </w:drawing>
      </w:r>
    </w:p>
    <w:p w14:paraId="0FB21381"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3DA2ED17" w14:textId="73A1C1EF"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Argumentul că expunerea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entitatea C va fi luată în considerare de două ori nu este valabil, deoarece expunerea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entitatea C este considerată un singur risc în două grupuri separate. Limita expunerilor mari se aplică separat: o dată în cazul expunerilor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grupul A/C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o dată în cazul expunerilor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grupul B/C.</w:t>
      </w:r>
    </w:p>
    <w:p w14:paraId="2E6E7229" w14:textId="7FD0220F"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Deoarece nu există nicio </w:t>
      </w:r>
      <w:r w:rsidR="00142459">
        <w:rPr>
          <w:rFonts w:ascii="Arial" w:eastAsia="Times New Roman" w:hAnsi="Arial" w:cs="Arial"/>
          <w:sz w:val="24"/>
          <w:szCs w:val="24"/>
          <w:lang w:eastAsia="ro-MD"/>
        </w:rPr>
        <w:t>dependență</w:t>
      </w:r>
      <w:r w:rsidRPr="0000150F">
        <w:rPr>
          <w:rFonts w:ascii="Arial" w:eastAsia="Times New Roman" w:hAnsi="Arial" w:cs="Arial"/>
          <w:sz w:val="24"/>
          <w:szCs w:val="24"/>
          <w:lang w:eastAsia="ro-MD"/>
        </w:rPr>
        <w:t xml:space="preserve"> între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le A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B, nu trebuie format niciun grup cuprinzător (A+B+C).</w:t>
      </w:r>
    </w:p>
    <w:p w14:paraId="5E1E4A76"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4B1B7A37" w14:textId="446E8DA3"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 xml:space="preserve">Scenariul E4: </w:t>
      </w:r>
      <w:r w:rsidR="00B33B77" w:rsidRPr="0000150F">
        <w:rPr>
          <w:rFonts w:ascii="Arial" w:eastAsia="Times New Roman" w:hAnsi="Arial" w:cs="Arial"/>
          <w:b/>
          <w:bCs/>
          <w:sz w:val="24"/>
          <w:szCs w:val="24"/>
          <w:lang w:eastAsia="ro-MD"/>
        </w:rPr>
        <w:t>Lanțul</w:t>
      </w:r>
      <w:r w:rsidRPr="0000150F">
        <w:rPr>
          <w:rFonts w:ascii="Arial" w:eastAsia="Times New Roman" w:hAnsi="Arial" w:cs="Arial"/>
          <w:b/>
          <w:bCs/>
          <w:sz w:val="24"/>
          <w:szCs w:val="24"/>
          <w:lang w:eastAsia="ro-MD"/>
        </w:rPr>
        <w:t xml:space="preserve"> de </w:t>
      </w:r>
      <w:r w:rsidR="00142459">
        <w:rPr>
          <w:rFonts w:ascii="Arial" w:eastAsia="Times New Roman" w:hAnsi="Arial" w:cs="Arial"/>
          <w:b/>
          <w:bCs/>
          <w:sz w:val="24"/>
          <w:szCs w:val="24"/>
          <w:lang w:eastAsia="ro-MD"/>
        </w:rPr>
        <w:t>dependență</w:t>
      </w:r>
    </w:p>
    <w:p w14:paraId="782C78A7" w14:textId="51CC75A0"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În cazul unui "</w:t>
      </w:r>
      <w:r w:rsidR="00B33B77" w:rsidRPr="0000150F">
        <w:rPr>
          <w:rFonts w:ascii="Arial" w:eastAsia="Times New Roman" w:hAnsi="Arial" w:cs="Arial"/>
          <w:sz w:val="24"/>
          <w:szCs w:val="24"/>
          <w:lang w:eastAsia="ro-MD"/>
        </w:rPr>
        <w:t>lanț</w:t>
      </w:r>
      <w:r w:rsidRPr="0000150F">
        <w:rPr>
          <w:rFonts w:ascii="Arial" w:eastAsia="Times New Roman" w:hAnsi="Arial" w:cs="Arial"/>
          <w:sz w:val="24"/>
          <w:szCs w:val="24"/>
          <w:lang w:eastAsia="ro-MD"/>
        </w:rPr>
        <w:t xml:space="preserve"> de </w:t>
      </w:r>
      <w:r w:rsidR="00142459">
        <w:rPr>
          <w:rFonts w:ascii="Arial" w:eastAsia="Times New Roman" w:hAnsi="Arial" w:cs="Arial"/>
          <w:sz w:val="24"/>
          <w:szCs w:val="24"/>
          <w:lang w:eastAsia="ro-MD"/>
        </w:rPr>
        <w:t>dependență</w:t>
      </w:r>
      <w:r w:rsidRPr="0000150F">
        <w:rPr>
          <w:rFonts w:ascii="Arial" w:eastAsia="Times New Roman" w:hAnsi="Arial" w:cs="Arial"/>
          <w:sz w:val="24"/>
          <w:szCs w:val="24"/>
          <w:lang w:eastAsia="ro-MD"/>
        </w:rPr>
        <w:t xml:space="preserve">", toate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le dependente economic (chiar dacă </w:t>
      </w:r>
      <w:r w:rsidR="005012C1">
        <w:rPr>
          <w:rFonts w:ascii="Arial" w:eastAsia="Times New Roman" w:hAnsi="Arial" w:cs="Arial"/>
          <w:sz w:val="24"/>
          <w:szCs w:val="24"/>
          <w:lang w:eastAsia="ro-MD"/>
        </w:rPr>
        <w:t>Dependența</w:t>
      </w:r>
      <w:r w:rsidRPr="0000150F">
        <w:rPr>
          <w:rFonts w:ascii="Arial" w:eastAsia="Times New Roman" w:hAnsi="Arial" w:cs="Arial"/>
          <w:sz w:val="24"/>
          <w:szCs w:val="24"/>
          <w:lang w:eastAsia="ro-MD"/>
        </w:rPr>
        <w:t xml:space="preserve"> este </w:t>
      </w:r>
      <w:r w:rsidR="00B33B77" w:rsidRPr="0000150F">
        <w:rPr>
          <w:rFonts w:ascii="Arial" w:eastAsia="Times New Roman" w:hAnsi="Arial" w:cs="Arial"/>
          <w:sz w:val="24"/>
          <w:szCs w:val="24"/>
          <w:lang w:eastAsia="ro-MD"/>
        </w:rPr>
        <w:t>unidirecțională</w:t>
      </w:r>
      <w:r w:rsidRPr="0000150F">
        <w:rPr>
          <w:rFonts w:ascii="Arial" w:eastAsia="Times New Roman" w:hAnsi="Arial" w:cs="Arial"/>
          <w:sz w:val="24"/>
          <w:szCs w:val="24"/>
          <w:lang w:eastAsia="ro-MD"/>
        </w:rPr>
        <w:t>) trebuie tratate ca un singur risc. Nu ar fi potrivit să se formeze trei grupuri individuale (A + B, B + C, C + D).</w:t>
      </w:r>
    </w:p>
    <w:p w14:paraId="5D1D955A"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52F7931B" w14:textId="27E01521" w:rsidR="0000150F" w:rsidRPr="0000150F" w:rsidRDefault="0000150F" w:rsidP="0000150F">
      <w:pPr>
        <w:spacing w:after="0" w:line="240" w:lineRule="auto"/>
        <w:jc w:val="center"/>
        <w:rPr>
          <w:rFonts w:ascii="Arial" w:eastAsia="Times New Roman" w:hAnsi="Arial" w:cs="Arial"/>
          <w:sz w:val="24"/>
          <w:szCs w:val="24"/>
          <w:lang w:eastAsia="ro-MD"/>
        </w:rPr>
      </w:pPr>
      <w:r w:rsidRPr="008D740A">
        <w:rPr>
          <w:rFonts w:ascii="Arial" w:eastAsia="Times New Roman" w:hAnsi="Arial" w:cs="Arial"/>
          <w:noProof/>
          <w:sz w:val="24"/>
          <w:szCs w:val="24"/>
          <w:lang w:eastAsia="ro-MD"/>
        </w:rPr>
        <w:drawing>
          <wp:inline distT="0" distB="0" distL="0" distR="0" wp14:anchorId="13E4E3B0" wp14:editId="4FB68383">
            <wp:extent cx="1276350" cy="274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6350" cy="2743200"/>
                    </a:xfrm>
                    <a:prstGeom prst="rect">
                      <a:avLst/>
                    </a:prstGeom>
                    <a:noFill/>
                    <a:ln>
                      <a:noFill/>
                    </a:ln>
                  </pic:spPr>
                </pic:pic>
              </a:graphicData>
            </a:graphic>
          </wp:inline>
        </w:drawing>
      </w:r>
    </w:p>
    <w:p w14:paraId="7ED364D9"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lastRenderedPageBreak/>
        <w:t> </w:t>
      </w:r>
    </w:p>
    <w:p w14:paraId="0ED0C435" w14:textId="2B87DC70"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 xml:space="preserve">Scenariul E5: Bana raportoare ca sursă de </w:t>
      </w:r>
      <w:r w:rsidR="00DB497F">
        <w:rPr>
          <w:rFonts w:ascii="Arial" w:eastAsia="Times New Roman" w:hAnsi="Arial" w:cs="Arial"/>
          <w:b/>
          <w:bCs/>
          <w:sz w:val="24"/>
          <w:szCs w:val="24"/>
          <w:lang w:eastAsia="ro-MD"/>
        </w:rPr>
        <w:t>finanțare</w:t>
      </w:r>
      <w:r w:rsidRPr="0000150F">
        <w:rPr>
          <w:rFonts w:ascii="Arial" w:eastAsia="Times New Roman" w:hAnsi="Arial" w:cs="Arial"/>
          <w:b/>
          <w:bCs/>
          <w:sz w:val="24"/>
          <w:szCs w:val="24"/>
          <w:lang w:eastAsia="ro-MD"/>
        </w:rPr>
        <w:t xml:space="preserve"> (fără </w:t>
      </w:r>
      <w:r w:rsidR="00751AE2">
        <w:rPr>
          <w:rFonts w:ascii="Arial" w:eastAsia="Times New Roman" w:hAnsi="Arial" w:cs="Arial"/>
          <w:b/>
          <w:bCs/>
          <w:sz w:val="24"/>
          <w:szCs w:val="24"/>
          <w:lang w:eastAsia="ro-MD"/>
        </w:rPr>
        <w:t>cerință</w:t>
      </w:r>
      <w:r w:rsidRPr="0000150F">
        <w:rPr>
          <w:rFonts w:ascii="Arial" w:eastAsia="Times New Roman" w:hAnsi="Arial" w:cs="Arial"/>
          <w:b/>
          <w:bCs/>
          <w:sz w:val="24"/>
          <w:szCs w:val="24"/>
          <w:lang w:eastAsia="ro-MD"/>
        </w:rPr>
        <w:t xml:space="preserve"> de grupare)</w:t>
      </w:r>
    </w:p>
    <w:p w14:paraId="7A03E3F7" w14:textId="65569E71"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În următorul scenariu, banca raportoare este unicul furnizor de fonduri pentru trei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Nu este o "sursă de </w:t>
      </w:r>
      <w:r w:rsidR="00DB497F">
        <w:rPr>
          <w:rFonts w:ascii="Arial" w:eastAsia="Times New Roman" w:hAnsi="Arial" w:cs="Arial"/>
          <w:sz w:val="24"/>
          <w:szCs w:val="24"/>
          <w:lang w:eastAsia="ro-MD"/>
        </w:rPr>
        <w:t>finanțare</w:t>
      </w:r>
      <w:r w:rsidRPr="0000150F">
        <w:rPr>
          <w:rFonts w:ascii="Arial" w:eastAsia="Times New Roman" w:hAnsi="Arial" w:cs="Arial"/>
          <w:sz w:val="24"/>
          <w:szCs w:val="24"/>
          <w:lang w:eastAsia="ro-MD"/>
        </w:rPr>
        <w:t xml:space="preserve"> externă" care conectează cei trei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 xml:space="preserve">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este o sursă de </w:t>
      </w:r>
      <w:r w:rsidR="00DB497F">
        <w:rPr>
          <w:rFonts w:ascii="Arial" w:eastAsia="Times New Roman" w:hAnsi="Arial" w:cs="Arial"/>
          <w:sz w:val="24"/>
          <w:szCs w:val="24"/>
          <w:lang w:eastAsia="ro-MD"/>
        </w:rPr>
        <w:t>finanțare</w:t>
      </w:r>
      <w:r w:rsidRPr="0000150F">
        <w:rPr>
          <w:rFonts w:ascii="Arial" w:eastAsia="Times New Roman" w:hAnsi="Arial" w:cs="Arial"/>
          <w:sz w:val="24"/>
          <w:szCs w:val="24"/>
          <w:lang w:eastAsia="ro-MD"/>
        </w:rPr>
        <w:t xml:space="preserve"> ce poate fi înlocuită în mod normal.</w:t>
      </w:r>
    </w:p>
    <w:p w14:paraId="024D7C36"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71A2D24B" w14:textId="257E4CE6" w:rsidR="0000150F" w:rsidRPr="0000150F" w:rsidRDefault="0000150F" w:rsidP="0000150F">
      <w:pPr>
        <w:spacing w:after="0" w:line="240" w:lineRule="auto"/>
        <w:jc w:val="center"/>
        <w:rPr>
          <w:rFonts w:ascii="Arial" w:eastAsia="Times New Roman" w:hAnsi="Arial" w:cs="Arial"/>
          <w:sz w:val="24"/>
          <w:szCs w:val="24"/>
          <w:lang w:eastAsia="ro-MD"/>
        </w:rPr>
      </w:pPr>
      <w:r w:rsidRPr="008D740A">
        <w:rPr>
          <w:rFonts w:ascii="Arial" w:eastAsia="Times New Roman" w:hAnsi="Arial" w:cs="Arial"/>
          <w:noProof/>
          <w:sz w:val="24"/>
          <w:szCs w:val="24"/>
          <w:lang w:eastAsia="ro-MD"/>
        </w:rPr>
        <w:drawing>
          <wp:inline distT="0" distB="0" distL="0" distR="0" wp14:anchorId="4EFF901B" wp14:editId="36EFB84E">
            <wp:extent cx="4057650" cy="1323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57650" cy="1323975"/>
                    </a:xfrm>
                    <a:prstGeom prst="rect">
                      <a:avLst/>
                    </a:prstGeom>
                    <a:noFill/>
                    <a:ln>
                      <a:noFill/>
                    </a:ln>
                  </pic:spPr>
                </pic:pic>
              </a:graphicData>
            </a:graphic>
          </wp:inline>
        </w:drawing>
      </w:r>
    </w:p>
    <w:p w14:paraId="0E6A8DAC"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28C9C4CB" w14:textId="77CF7C51"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 xml:space="preserve">Scenariul E6: Banca raportoare ca sursă de </w:t>
      </w:r>
      <w:r w:rsidR="00DB497F">
        <w:rPr>
          <w:rFonts w:ascii="Arial" w:eastAsia="Times New Roman" w:hAnsi="Arial" w:cs="Arial"/>
          <w:b/>
          <w:bCs/>
          <w:sz w:val="24"/>
          <w:szCs w:val="24"/>
          <w:lang w:eastAsia="ro-MD"/>
        </w:rPr>
        <w:t>finanțare</w:t>
      </w:r>
      <w:r w:rsidRPr="0000150F">
        <w:rPr>
          <w:rFonts w:ascii="Arial" w:eastAsia="Times New Roman" w:hAnsi="Arial" w:cs="Arial"/>
          <w:b/>
          <w:bCs/>
          <w:sz w:val="24"/>
          <w:szCs w:val="24"/>
          <w:lang w:eastAsia="ro-MD"/>
        </w:rPr>
        <w:t xml:space="preserve"> (cu </w:t>
      </w:r>
      <w:r w:rsidR="00751AE2">
        <w:rPr>
          <w:rFonts w:ascii="Arial" w:eastAsia="Times New Roman" w:hAnsi="Arial" w:cs="Arial"/>
          <w:b/>
          <w:bCs/>
          <w:sz w:val="24"/>
          <w:szCs w:val="24"/>
          <w:lang w:eastAsia="ro-MD"/>
        </w:rPr>
        <w:t>cerință</w:t>
      </w:r>
      <w:r w:rsidRPr="0000150F">
        <w:rPr>
          <w:rFonts w:ascii="Arial" w:eastAsia="Times New Roman" w:hAnsi="Arial" w:cs="Arial"/>
          <w:b/>
          <w:bCs/>
          <w:sz w:val="24"/>
          <w:szCs w:val="24"/>
          <w:lang w:eastAsia="ro-MD"/>
        </w:rPr>
        <w:t xml:space="preserve"> de grupare)</w:t>
      </w:r>
    </w:p>
    <w:p w14:paraId="5F8F7A42" w14:textId="2C3EC0C2"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În următorul scenariu, </w:t>
      </w:r>
      <w:r w:rsidR="0029352F" w:rsidRPr="0000150F">
        <w:rPr>
          <w:rFonts w:ascii="Arial" w:eastAsia="Times New Roman" w:hAnsi="Arial" w:cs="Arial"/>
          <w:sz w:val="24"/>
          <w:szCs w:val="24"/>
          <w:lang w:eastAsia="ro-MD"/>
        </w:rPr>
        <w:t>instituția</w:t>
      </w:r>
      <w:r w:rsidRPr="0000150F">
        <w:rPr>
          <w:rFonts w:ascii="Arial" w:eastAsia="Times New Roman" w:hAnsi="Arial" w:cs="Arial"/>
          <w:sz w:val="24"/>
          <w:szCs w:val="24"/>
          <w:lang w:eastAsia="ro-MD"/>
        </w:rPr>
        <w:t xml:space="preserve"> raportoare este furnizorul de lichiditate pentru trei SPV-uri sau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 – vehicul (structuri similare)</w:t>
      </w:r>
    </w:p>
    <w:p w14:paraId="1E522001"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4FA27AAA" w14:textId="36FC2EE2" w:rsidR="0000150F" w:rsidRPr="0000150F" w:rsidRDefault="0000150F" w:rsidP="0000150F">
      <w:pPr>
        <w:spacing w:after="0" w:line="240" w:lineRule="auto"/>
        <w:jc w:val="center"/>
        <w:rPr>
          <w:rFonts w:ascii="Arial" w:eastAsia="Times New Roman" w:hAnsi="Arial" w:cs="Arial"/>
          <w:sz w:val="24"/>
          <w:szCs w:val="24"/>
          <w:lang w:eastAsia="ro-MD"/>
        </w:rPr>
      </w:pPr>
      <w:r w:rsidRPr="008D740A">
        <w:rPr>
          <w:rFonts w:ascii="Arial" w:eastAsia="Times New Roman" w:hAnsi="Arial" w:cs="Arial"/>
          <w:noProof/>
          <w:sz w:val="24"/>
          <w:szCs w:val="24"/>
          <w:lang w:eastAsia="ro-MD"/>
        </w:rPr>
        <w:drawing>
          <wp:inline distT="0" distB="0" distL="0" distR="0" wp14:anchorId="3D484C5A" wp14:editId="02594D6E">
            <wp:extent cx="4152900" cy="2133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52900" cy="2133600"/>
                    </a:xfrm>
                    <a:prstGeom prst="rect">
                      <a:avLst/>
                    </a:prstGeom>
                    <a:noFill/>
                    <a:ln>
                      <a:noFill/>
                    </a:ln>
                  </pic:spPr>
                </pic:pic>
              </a:graphicData>
            </a:graphic>
          </wp:inline>
        </w:drawing>
      </w:r>
    </w:p>
    <w:p w14:paraId="27489D5B"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27C97E7B" w14:textId="42F337A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În acest caz, banca raportoare </w:t>
      </w:r>
      <w:r w:rsidR="0029352F" w:rsidRPr="0000150F">
        <w:rPr>
          <w:rFonts w:ascii="Arial" w:eastAsia="Times New Roman" w:hAnsi="Arial" w:cs="Arial"/>
          <w:sz w:val="24"/>
          <w:szCs w:val="24"/>
          <w:lang w:eastAsia="ro-MD"/>
        </w:rPr>
        <w:t>însă</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poate constitui sursa de risc (factorul de risc subiacent).</w:t>
      </w:r>
    </w:p>
    <w:p w14:paraId="1A488949" w14:textId="12D31685" w:rsidR="0000150F" w:rsidRPr="0000150F" w:rsidRDefault="0000150F" w:rsidP="00720B2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lastRenderedPageBreak/>
        <w:t> </w:t>
      </w:r>
      <w:r w:rsidRPr="008D740A">
        <w:rPr>
          <w:rFonts w:ascii="Arial" w:eastAsia="Times New Roman" w:hAnsi="Arial" w:cs="Arial"/>
          <w:noProof/>
          <w:sz w:val="24"/>
          <w:szCs w:val="24"/>
          <w:lang w:eastAsia="ro-MD"/>
        </w:rPr>
        <w:drawing>
          <wp:inline distT="0" distB="0" distL="0" distR="0" wp14:anchorId="19A5EBCB" wp14:editId="7F2491E4">
            <wp:extent cx="5848350" cy="3343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48350" cy="3343275"/>
                    </a:xfrm>
                    <a:prstGeom prst="rect">
                      <a:avLst/>
                    </a:prstGeom>
                    <a:noFill/>
                    <a:ln>
                      <a:noFill/>
                    </a:ln>
                  </pic:spPr>
                </pic:pic>
              </a:graphicData>
            </a:graphic>
          </wp:inline>
        </w:drawing>
      </w:r>
    </w:p>
    <w:p w14:paraId="6BC7852A"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604C9FAE" w14:textId="3B5E4534"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În scenariul de mai sus, nu contează dacă liniile de lichiditate sunt direct către SPV sau către activele-suport din cadrul SPV; ceea ce contează este faptul că există probabilitatea ca liniile de lichiditate să fie trase simultan. De asemenea, diversificarea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calitatea activelor nu sunt considerente în acest scenariu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nici sprijinirea pe investitori în </w:t>
      </w:r>
      <w:r w:rsidR="0029352F" w:rsidRPr="0000150F">
        <w:rPr>
          <w:rFonts w:ascii="Arial" w:eastAsia="Times New Roman" w:hAnsi="Arial" w:cs="Arial"/>
          <w:sz w:val="24"/>
          <w:szCs w:val="24"/>
          <w:lang w:eastAsia="ro-MD"/>
        </w:rPr>
        <w:t>acela</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sector (de exemplu, investitorii de pe </w:t>
      </w:r>
      <w:r w:rsidR="00B607D5">
        <w:rPr>
          <w:rFonts w:ascii="Arial" w:eastAsia="Times New Roman" w:hAnsi="Arial" w:cs="Arial"/>
          <w:sz w:val="24"/>
          <w:szCs w:val="24"/>
          <w:lang w:eastAsia="ro-MD"/>
        </w:rPr>
        <w:t>piața</w:t>
      </w:r>
      <w:r w:rsidRPr="0000150F">
        <w:rPr>
          <w:rFonts w:ascii="Arial" w:eastAsia="Times New Roman" w:hAnsi="Arial" w:cs="Arial"/>
          <w:sz w:val="24"/>
          <w:szCs w:val="24"/>
          <w:lang w:eastAsia="ro-MD"/>
        </w:rPr>
        <w:t xml:space="preserve"> ABCP), deoarece conceptul de un singur risc este creat de utilizarea unor structuri similare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de sprijinirea pe angajamente dintr-o singură sursă (adică banca raportoare ca </w:t>
      </w:r>
      <w:r w:rsidR="0029352F" w:rsidRPr="0000150F">
        <w:rPr>
          <w:rFonts w:ascii="Arial" w:eastAsia="Times New Roman" w:hAnsi="Arial" w:cs="Arial"/>
          <w:sz w:val="24"/>
          <w:szCs w:val="24"/>
          <w:lang w:eastAsia="ro-MD"/>
        </w:rPr>
        <w:t>inițiator</w:t>
      </w:r>
      <w:r w:rsidRPr="0000150F">
        <w:rPr>
          <w:rFonts w:ascii="Arial" w:eastAsia="Times New Roman" w:hAnsi="Arial" w:cs="Arial"/>
          <w:sz w:val="24"/>
          <w:szCs w:val="24"/>
          <w:lang w:eastAsia="ro-MD"/>
        </w:rPr>
        <w:t xml:space="preserve">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sponsorul SPV).</w:t>
      </w:r>
    </w:p>
    <w:p w14:paraId="7696C720"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11620C91" w14:textId="31CED21F" w:rsidR="0000150F" w:rsidRPr="0000150F" w:rsidRDefault="00142459" w:rsidP="0000150F">
      <w:pPr>
        <w:spacing w:after="0" w:line="240" w:lineRule="auto"/>
        <w:jc w:val="center"/>
        <w:rPr>
          <w:rFonts w:ascii="Arial" w:eastAsia="Times New Roman" w:hAnsi="Arial" w:cs="Arial"/>
          <w:sz w:val="24"/>
          <w:szCs w:val="24"/>
          <w:lang w:eastAsia="ro-MD"/>
        </w:rPr>
      </w:pPr>
      <w:r>
        <w:rPr>
          <w:rFonts w:ascii="Arial" w:eastAsia="Times New Roman" w:hAnsi="Arial" w:cs="Arial"/>
          <w:b/>
          <w:bCs/>
          <w:i/>
          <w:iCs/>
          <w:sz w:val="24"/>
          <w:szCs w:val="24"/>
          <w:lang w:eastAsia="ro-MD"/>
        </w:rPr>
        <w:t>Secțiunea</w:t>
      </w:r>
      <w:r w:rsidR="0000150F" w:rsidRPr="0000150F">
        <w:rPr>
          <w:rFonts w:ascii="Arial" w:eastAsia="Times New Roman" w:hAnsi="Arial" w:cs="Arial"/>
          <w:b/>
          <w:bCs/>
          <w:i/>
          <w:iCs/>
          <w:sz w:val="24"/>
          <w:szCs w:val="24"/>
          <w:lang w:eastAsia="ro-MD"/>
        </w:rPr>
        <w:t xml:space="preserve"> 3</w:t>
      </w:r>
    </w:p>
    <w:p w14:paraId="7988C68D" w14:textId="30CAD191" w:rsidR="0000150F" w:rsidRPr="0000150F" w:rsidRDefault="0000150F" w:rsidP="0000150F">
      <w:pPr>
        <w:spacing w:after="0" w:line="240" w:lineRule="auto"/>
        <w:jc w:val="center"/>
        <w:rPr>
          <w:rFonts w:ascii="Arial" w:eastAsia="Times New Roman" w:hAnsi="Arial" w:cs="Arial"/>
          <w:sz w:val="24"/>
          <w:szCs w:val="24"/>
          <w:lang w:eastAsia="ro-MD"/>
        </w:rPr>
      </w:pPr>
      <w:r w:rsidRPr="0000150F">
        <w:rPr>
          <w:rFonts w:ascii="Arial" w:eastAsia="Times New Roman" w:hAnsi="Arial" w:cs="Arial"/>
          <w:b/>
          <w:bCs/>
          <w:i/>
          <w:iCs/>
          <w:sz w:val="24"/>
          <w:szCs w:val="24"/>
          <w:lang w:eastAsia="ro-MD"/>
        </w:rPr>
        <w:t xml:space="preserve">Raportul dintre </w:t>
      </w:r>
      <w:r w:rsidR="0029352F" w:rsidRPr="0000150F">
        <w:rPr>
          <w:rFonts w:ascii="Arial" w:eastAsia="Times New Roman" w:hAnsi="Arial" w:cs="Arial"/>
          <w:b/>
          <w:bCs/>
          <w:i/>
          <w:iCs/>
          <w:sz w:val="24"/>
          <w:szCs w:val="24"/>
          <w:lang w:eastAsia="ro-MD"/>
        </w:rPr>
        <w:t>relația</w:t>
      </w:r>
      <w:r w:rsidRPr="0000150F">
        <w:rPr>
          <w:rFonts w:ascii="Arial" w:eastAsia="Times New Roman" w:hAnsi="Arial" w:cs="Arial"/>
          <w:b/>
          <w:bCs/>
          <w:i/>
          <w:iCs/>
          <w:sz w:val="24"/>
          <w:szCs w:val="24"/>
          <w:lang w:eastAsia="ro-MD"/>
        </w:rPr>
        <w:t xml:space="preserve"> de strânsă legătură prin control </w:t>
      </w:r>
      <w:r w:rsidR="00122188">
        <w:rPr>
          <w:rFonts w:ascii="Arial" w:eastAsia="Times New Roman" w:hAnsi="Arial" w:cs="Arial"/>
          <w:b/>
          <w:bCs/>
          <w:i/>
          <w:iCs/>
          <w:sz w:val="24"/>
          <w:szCs w:val="24"/>
          <w:lang w:eastAsia="ro-MD"/>
        </w:rPr>
        <w:t>și</w:t>
      </w:r>
      <w:r w:rsidRPr="0000150F">
        <w:rPr>
          <w:rFonts w:ascii="Arial" w:eastAsia="Times New Roman" w:hAnsi="Arial" w:cs="Arial"/>
          <w:b/>
          <w:bCs/>
          <w:i/>
          <w:iCs/>
          <w:sz w:val="24"/>
          <w:szCs w:val="24"/>
          <w:lang w:eastAsia="ro-MD"/>
        </w:rPr>
        <w:t xml:space="preserve"> </w:t>
      </w:r>
      <w:r w:rsidR="0029352F" w:rsidRPr="0000150F">
        <w:rPr>
          <w:rFonts w:ascii="Arial" w:eastAsia="Times New Roman" w:hAnsi="Arial" w:cs="Arial"/>
          <w:b/>
          <w:bCs/>
          <w:i/>
          <w:iCs/>
          <w:sz w:val="24"/>
          <w:szCs w:val="24"/>
          <w:lang w:eastAsia="ro-MD"/>
        </w:rPr>
        <w:t>relația</w:t>
      </w:r>
    </w:p>
    <w:p w14:paraId="0F36120D" w14:textId="102050CD" w:rsidR="0000150F" w:rsidRDefault="0000150F" w:rsidP="0000150F">
      <w:pPr>
        <w:spacing w:after="0" w:line="240" w:lineRule="auto"/>
        <w:jc w:val="center"/>
        <w:rPr>
          <w:rFonts w:ascii="Arial" w:eastAsia="Times New Roman" w:hAnsi="Arial" w:cs="Arial"/>
          <w:b/>
          <w:bCs/>
          <w:i/>
          <w:iCs/>
          <w:sz w:val="24"/>
          <w:szCs w:val="24"/>
          <w:lang w:eastAsia="ro-MD"/>
        </w:rPr>
      </w:pPr>
      <w:r w:rsidRPr="0000150F">
        <w:rPr>
          <w:rFonts w:ascii="Arial" w:eastAsia="Times New Roman" w:hAnsi="Arial" w:cs="Arial"/>
          <w:b/>
          <w:bCs/>
          <w:i/>
          <w:iCs/>
          <w:sz w:val="24"/>
          <w:szCs w:val="24"/>
          <w:lang w:eastAsia="ro-MD"/>
        </w:rPr>
        <w:t xml:space="preserve">de strânsă legătură prin </w:t>
      </w:r>
      <w:r w:rsidR="00142459">
        <w:rPr>
          <w:rFonts w:ascii="Arial" w:eastAsia="Times New Roman" w:hAnsi="Arial" w:cs="Arial"/>
          <w:b/>
          <w:bCs/>
          <w:i/>
          <w:iCs/>
          <w:sz w:val="24"/>
          <w:szCs w:val="24"/>
          <w:lang w:eastAsia="ro-MD"/>
        </w:rPr>
        <w:t>dependență</w:t>
      </w:r>
      <w:r w:rsidRPr="0000150F">
        <w:rPr>
          <w:rFonts w:ascii="Arial" w:eastAsia="Times New Roman" w:hAnsi="Arial" w:cs="Arial"/>
          <w:b/>
          <w:bCs/>
          <w:i/>
          <w:iCs/>
          <w:sz w:val="24"/>
          <w:szCs w:val="24"/>
          <w:lang w:eastAsia="ro-MD"/>
        </w:rPr>
        <w:t xml:space="preserve"> economică</w:t>
      </w:r>
    </w:p>
    <w:p w14:paraId="42C87CC6" w14:textId="77777777" w:rsidR="004B7F51" w:rsidRPr="0000150F" w:rsidRDefault="004B7F51" w:rsidP="0000150F">
      <w:pPr>
        <w:spacing w:after="0" w:line="240" w:lineRule="auto"/>
        <w:jc w:val="center"/>
        <w:rPr>
          <w:rFonts w:ascii="Arial" w:eastAsia="Times New Roman" w:hAnsi="Arial" w:cs="Arial"/>
          <w:sz w:val="24"/>
          <w:szCs w:val="24"/>
          <w:lang w:eastAsia="ro-MD"/>
        </w:rPr>
      </w:pPr>
    </w:p>
    <w:p w14:paraId="285F35E5" w14:textId="77AE7703"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 xml:space="preserve">Scenariul C/E1: Cazul combinat de control </w:t>
      </w:r>
      <w:r w:rsidR="00122188">
        <w:rPr>
          <w:rFonts w:ascii="Arial" w:eastAsia="Times New Roman" w:hAnsi="Arial" w:cs="Arial"/>
          <w:b/>
          <w:bCs/>
          <w:sz w:val="24"/>
          <w:szCs w:val="24"/>
          <w:lang w:eastAsia="ro-MD"/>
        </w:rPr>
        <w:t>și</w:t>
      </w:r>
      <w:r w:rsidRPr="0000150F">
        <w:rPr>
          <w:rFonts w:ascii="Arial" w:eastAsia="Times New Roman" w:hAnsi="Arial" w:cs="Arial"/>
          <w:b/>
          <w:bCs/>
          <w:sz w:val="24"/>
          <w:szCs w:val="24"/>
          <w:lang w:eastAsia="ro-MD"/>
        </w:rPr>
        <w:t xml:space="preserve"> </w:t>
      </w:r>
      <w:r w:rsidR="00142459">
        <w:rPr>
          <w:rFonts w:ascii="Arial" w:eastAsia="Times New Roman" w:hAnsi="Arial" w:cs="Arial"/>
          <w:b/>
          <w:bCs/>
          <w:sz w:val="24"/>
          <w:szCs w:val="24"/>
          <w:lang w:eastAsia="ro-MD"/>
        </w:rPr>
        <w:t>dependență</w:t>
      </w:r>
      <w:r w:rsidRPr="0000150F">
        <w:rPr>
          <w:rFonts w:ascii="Arial" w:eastAsia="Times New Roman" w:hAnsi="Arial" w:cs="Arial"/>
          <w:b/>
          <w:bCs/>
          <w:sz w:val="24"/>
          <w:szCs w:val="24"/>
          <w:lang w:eastAsia="ro-MD"/>
        </w:rPr>
        <w:t xml:space="preserve"> economică (</w:t>
      </w:r>
      <w:r w:rsidR="00142459">
        <w:rPr>
          <w:rFonts w:ascii="Arial" w:eastAsia="Times New Roman" w:hAnsi="Arial" w:cs="Arial"/>
          <w:b/>
          <w:bCs/>
          <w:sz w:val="24"/>
          <w:szCs w:val="24"/>
          <w:lang w:eastAsia="ro-MD"/>
        </w:rPr>
        <w:t>dependență</w:t>
      </w:r>
      <w:r w:rsidRPr="0000150F">
        <w:rPr>
          <w:rFonts w:ascii="Arial" w:eastAsia="Times New Roman" w:hAnsi="Arial" w:cs="Arial"/>
          <w:b/>
          <w:bCs/>
          <w:sz w:val="24"/>
          <w:szCs w:val="24"/>
          <w:lang w:eastAsia="ro-MD"/>
        </w:rPr>
        <w:t xml:space="preserve"> </w:t>
      </w:r>
      <w:r w:rsidR="0029352F" w:rsidRPr="0000150F">
        <w:rPr>
          <w:rFonts w:ascii="Arial" w:eastAsia="Times New Roman" w:hAnsi="Arial" w:cs="Arial"/>
          <w:b/>
          <w:bCs/>
          <w:sz w:val="24"/>
          <w:szCs w:val="24"/>
          <w:lang w:eastAsia="ro-MD"/>
        </w:rPr>
        <w:t>unidirecțională</w:t>
      </w:r>
      <w:r w:rsidRPr="0000150F">
        <w:rPr>
          <w:rFonts w:ascii="Arial" w:eastAsia="Times New Roman" w:hAnsi="Arial" w:cs="Arial"/>
          <w:b/>
          <w:bCs/>
          <w:sz w:val="24"/>
          <w:szCs w:val="24"/>
          <w:lang w:eastAsia="ro-MD"/>
        </w:rPr>
        <w:t>)</w:t>
      </w:r>
    </w:p>
    <w:p w14:paraId="67A35C5E" w14:textId="7B257BD1"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În următorul scenariu, banca raportoare are expuneri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de toate </w:t>
      </w:r>
      <w:r w:rsidR="00142459">
        <w:rPr>
          <w:rFonts w:ascii="Arial" w:eastAsia="Times New Roman" w:hAnsi="Arial" w:cs="Arial"/>
          <w:sz w:val="24"/>
          <w:szCs w:val="24"/>
          <w:lang w:eastAsia="ro-MD"/>
        </w:rPr>
        <w:t>entități</w:t>
      </w:r>
      <w:r w:rsidR="0029352F" w:rsidRPr="0000150F">
        <w:rPr>
          <w:rFonts w:ascii="Arial" w:eastAsia="Times New Roman" w:hAnsi="Arial" w:cs="Arial"/>
          <w:sz w:val="24"/>
          <w:szCs w:val="24"/>
          <w:lang w:eastAsia="ro-MD"/>
        </w:rPr>
        <w:t>le</w:t>
      </w:r>
      <w:r w:rsidRPr="0000150F">
        <w:rPr>
          <w:rFonts w:ascii="Arial" w:eastAsia="Times New Roman" w:hAnsi="Arial" w:cs="Arial"/>
          <w:sz w:val="24"/>
          <w:szCs w:val="24"/>
          <w:lang w:eastAsia="ro-MD"/>
        </w:rPr>
        <w:t xml:space="preserve"> </w:t>
      </w:r>
      <w:r w:rsidR="00B607D5">
        <w:rPr>
          <w:rFonts w:ascii="Arial" w:eastAsia="Times New Roman" w:hAnsi="Arial" w:cs="Arial"/>
          <w:sz w:val="24"/>
          <w:szCs w:val="24"/>
          <w:lang w:eastAsia="ro-MD"/>
        </w:rPr>
        <w:t>menționate</w:t>
      </w:r>
      <w:r w:rsidRPr="0000150F">
        <w:rPr>
          <w:rFonts w:ascii="Arial" w:eastAsia="Times New Roman" w:hAnsi="Arial" w:cs="Arial"/>
          <w:sz w:val="24"/>
          <w:szCs w:val="24"/>
          <w:lang w:eastAsia="ro-MD"/>
        </w:rPr>
        <w:t xml:space="preserve"> în diagrama de mai jos. Entitatea A </w:t>
      </w:r>
      <w:r w:rsidR="005012C1">
        <w:rPr>
          <w:rFonts w:ascii="Arial" w:eastAsia="Times New Roman" w:hAnsi="Arial" w:cs="Arial"/>
          <w:sz w:val="24"/>
          <w:szCs w:val="24"/>
          <w:lang w:eastAsia="ro-MD"/>
        </w:rPr>
        <w:t>deține</w:t>
      </w:r>
      <w:r w:rsidRPr="0000150F">
        <w:rPr>
          <w:rFonts w:ascii="Arial" w:eastAsia="Times New Roman" w:hAnsi="Arial" w:cs="Arial"/>
          <w:sz w:val="24"/>
          <w:szCs w:val="24"/>
          <w:lang w:eastAsia="ro-MD"/>
        </w:rPr>
        <w:t xml:space="preserve"> controlul asupra </w:t>
      </w:r>
      <w:r w:rsidR="00142459">
        <w:rPr>
          <w:rFonts w:ascii="Arial" w:eastAsia="Times New Roman" w:hAnsi="Arial" w:cs="Arial"/>
          <w:sz w:val="24"/>
          <w:szCs w:val="24"/>
          <w:lang w:eastAsia="ro-MD"/>
        </w:rPr>
        <w:t>entități</w:t>
      </w:r>
      <w:r w:rsidR="0029352F" w:rsidRPr="0000150F">
        <w:rPr>
          <w:rFonts w:ascii="Arial" w:eastAsia="Times New Roman" w:hAnsi="Arial" w:cs="Arial"/>
          <w:sz w:val="24"/>
          <w:szCs w:val="24"/>
          <w:lang w:eastAsia="ro-MD"/>
        </w:rPr>
        <w:t>i</w:t>
      </w:r>
      <w:r w:rsidRPr="0000150F">
        <w:rPr>
          <w:rFonts w:ascii="Arial" w:eastAsia="Times New Roman" w:hAnsi="Arial" w:cs="Arial"/>
          <w:sz w:val="24"/>
          <w:szCs w:val="24"/>
          <w:lang w:eastAsia="ro-MD"/>
        </w:rPr>
        <w:t xml:space="preserve"> A1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A2, iar entitatea B </w:t>
      </w:r>
      <w:r w:rsidR="005012C1">
        <w:rPr>
          <w:rFonts w:ascii="Arial" w:eastAsia="Times New Roman" w:hAnsi="Arial" w:cs="Arial"/>
          <w:sz w:val="24"/>
          <w:szCs w:val="24"/>
          <w:lang w:eastAsia="ro-MD"/>
        </w:rPr>
        <w:t>deține</w:t>
      </w:r>
      <w:r w:rsidRPr="0000150F">
        <w:rPr>
          <w:rFonts w:ascii="Arial" w:eastAsia="Times New Roman" w:hAnsi="Arial" w:cs="Arial"/>
          <w:sz w:val="24"/>
          <w:szCs w:val="24"/>
          <w:lang w:eastAsia="ro-MD"/>
        </w:rPr>
        <w:t xml:space="preserve"> controlul asupra </w:t>
      </w:r>
      <w:r w:rsidR="00142459">
        <w:rPr>
          <w:rFonts w:ascii="Arial" w:eastAsia="Times New Roman" w:hAnsi="Arial" w:cs="Arial"/>
          <w:sz w:val="24"/>
          <w:szCs w:val="24"/>
          <w:lang w:eastAsia="ro-MD"/>
        </w:rPr>
        <w:t>entități</w:t>
      </w:r>
      <w:r w:rsidR="0029352F" w:rsidRPr="0000150F">
        <w:rPr>
          <w:rFonts w:ascii="Arial" w:eastAsia="Times New Roman" w:hAnsi="Arial" w:cs="Arial"/>
          <w:sz w:val="24"/>
          <w:szCs w:val="24"/>
          <w:lang w:eastAsia="ro-MD"/>
        </w:rPr>
        <w:t>i</w:t>
      </w:r>
      <w:r w:rsidRPr="0000150F">
        <w:rPr>
          <w:rFonts w:ascii="Arial" w:eastAsia="Times New Roman" w:hAnsi="Arial" w:cs="Arial"/>
          <w:sz w:val="24"/>
          <w:szCs w:val="24"/>
          <w:lang w:eastAsia="ro-MD"/>
        </w:rPr>
        <w:t xml:space="preserve"> B1. Mai mult decât atât, entitatea B1 depinde economic de entitatea A2 (</w:t>
      </w:r>
      <w:r w:rsidR="00142459">
        <w:rPr>
          <w:rFonts w:ascii="Arial" w:eastAsia="Times New Roman" w:hAnsi="Arial" w:cs="Arial"/>
          <w:sz w:val="24"/>
          <w:szCs w:val="24"/>
          <w:lang w:eastAsia="ro-MD"/>
        </w:rPr>
        <w:t>dependență</w:t>
      </w:r>
      <w:r w:rsidRPr="0000150F">
        <w:rPr>
          <w:rFonts w:ascii="Arial" w:eastAsia="Times New Roman" w:hAnsi="Arial" w:cs="Arial"/>
          <w:sz w:val="24"/>
          <w:szCs w:val="24"/>
          <w:lang w:eastAsia="ro-MD"/>
        </w:rPr>
        <w:t xml:space="preserve"> </w:t>
      </w:r>
      <w:r w:rsidR="0029352F" w:rsidRPr="0000150F">
        <w:rPr>
          <w:rFonts w:ascii="Arial" w:eastAsia="Times New Roman" w:hAnsi="Arial" w:cs="Arial"/>
          <w:sz w:val="24"/>
          <w:szCs w:val="24"/>
          <w:lang w:eastAsia="ro-MD"/>
        </w:rPr>
        <w:t>unidirecțională</w:t>
      </w:r>
      <w:r w:rsidRPr="0000150F">
        <w:rPr>
          <w:rFonts w:ascii="Arial" w:eastAsia="Times New Roman" w:hAnsi="Arial" w:cs="Arial"/>
          <w:sz w:val="24"/>
          <w:szCs w:val="24"/>
          <w:lang w:eastAsia="ro-MD"/>
        </w:rPr>
        <w:t>):</w:t>
      </w:r>
    </w:p>
    <w:p w14:paraId="011B7B9D"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1661D402" w14:textId="2CFF7D1A" w:rsidR="0000150F" w:rsidRPr="0000150F" w:rsidRDefault="0000150F" w:rsidP="0000150F">
      <w:pPr>
        <w:spacing w:after="0" w:line="240" w:lineRule="auto"/>
        <w:jc w:val="center"/>
        <w:rPr>
          <w:rFonts w:ascii="Arial" w:eastAsia="Times New Roman" w:hAnsi="Arial" w:cs="Arial"/>
          <w:sz w:val="24"/>
          <w:szCs w:val="24"/>
          <w:lang w:eastAsia="ro-MD"/>
        </w:rPr>
      </w:pPr>
      <w:r w:rsidRPr="008D740A">
        <w:rPr>
          <w:rFonts w:ascii="Arial" w:eastAsia="Times New Roman" w:hAnsi="Arial" w:cs="Arial"/>
          <w:noProof/>
          <w:sz w:val="24"/>
          <w:szCs w:val="24"/>
          <w:lang w:eastAsia="ro-MD"/>
        </w:rPr>
        <w:drawing>
          <wp:inline distT="0" distB="0" distL="0" distR="0" wp14:anchorId="0D538F16" wp14:editId="7CAA5157">
            <wp:extent cx="2695575" cy="1476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95575" cy="1476375"/>
                    </a:xfrm>
                    <a:prstGeom prst="rect">
                      <a:avLst/>
                    </a:prstGeom>
                    <a:noFill/>
                    <a:ln>
                      <a:noFill/>
                    </a:ln>
                  </pic:spPr>
                </pic:pic>
              </a:graphicData>
            </a:graphic>
          </wp:inline>
        </w:drawing>
      </w:r>
    </w:p>
    <w:p w14:paraId="420F1D61"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58E6F09C" w14:textId="48D592E4" w:rsidR="0000150F" w:rsidRPr="0000150F" w:rsidRDefault="0029352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u w:val="single"/>
          <w:lang w:eastAsia="ro-MD"/>
        </w:rPr>
        <w:t>Cerința</w:t>
      </w:r>
      <w:r w:rsidR="0000150F" w:rsidRPr="0000150F">
        <w:rPr>
          <w:rFonts w:ascii="Arial" w:eastAsia="Times New Roman" w:hAnsi="Arial" w:cs="Arial"/>
          <w:sz w:val="24"/>
          <w:szCs w:val="24"/>
          <w:u w:val="single"/>
          <w:lang w:eastAsia="ro-MD"/>
        </w:rPr>
        <w:t xml:space="preserve"> de grupare:</w:t>
      </w:r>
      <w:r w:rsidR="0000150F" w:rsidRPr="0000150F">
        <w:rPr>
          <w:rFonts w:ascii="Arial" w:eastAsia="Times New Roman" w:hAnsi="Arial" w:cs="Arial"/>
          <w:sz w:val="24"/>
          <w:szCs w:val="24"/>
          <w:lang w:eastAsia="ro-MD"/>
        </w:rPr>
        <w:t xml:space="preserve"> În acest scenariu, banca raportoare trebuie să ajungă la concluzia că entitatea B1 trebuie în orice caz inclusă în grupul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lor</w:t>
      </w:r>
      <w:r w:rsidR="0000150F" w:rsidRPr="0000150F">
        <w:rPr>
          <w:rFonts w:ascii="Arial" w:eastAsia="Times New Roman" w:hAnsi="Arial" w:cs="Arial"/>
          <w:sz w:val="24"/>
          <w:szCs w:val="24"/>
          <w:lang w:eastAsia="ro-MD"/>
        </w:rPr>
        <w:t xml:space="preserve"> </w:t>
      </w:r>
      <w:r w:rsidR="006915CF">
        <w:rPr>
          <w:rFonts w:ascii="Arial" w:eastAsia="Times New Roman" w:hAnsi="Arial" w:cs="Arial"/>
          <w:sz w:val="24"/>
          <w:szCs w:val="24"/>
          <w:lang w:eastAsia="ro-MD"/>
        </w:rPr>
        <w:t>aflați</w:t>
      </w:r>
      <w:r w:rsidR="0000150F" w:rsidRPr="0000150F">
        <w:rPr>
          <w:rFonts w:ascii="Arial" w:eastAsia="Times New Roman" w:hAnsi="Arial" w:cs="Arial"/>
          <w:sz w:val="24"/>
          <w:szCs w:val="24"/>
          <w:lang w:eastAsia="ro-MD"/>
        </w:rPr>
        <w:t xml:space="preserve"> în legătură </w:t>
      </w:r>
      <w:r w:rsidR="0000150F" w:rsidRPr="0000150F">
        <w:rPr>
          <w:rFonts w:ascii="Arial" w:eastAsia="Times New Roman" w:hAnsi="Arial" w:cs="Arial"/>
          <w:sz w:val="24"/>
          <w:szCs w:val="24"/>
          <w:lang w:eastAsia="ro-MD"/>
        </w:rPr>
        <w:lastRenderedPageBreak/>
        <w:t xml:space="preserve">ai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i</w:t>
      </w:r>
      <w:r w:rsidR="0000150F" w:rsidRPr="0000150F">
        <w:rPr>
          <w:rFonts w:ascii="Arial" w:eastAsia="Times New Roman" w:hAnsi="Arial" w:cs="Arial"/>
          <w:sz w:val="24"/>
          <w:szCs w:val="24"/>
          <w:lang w:eastAsia="ro-MD"/>
        </w:rPr>
        <w:t xml:space="preserve"> A (grupul constând astfel din A, A1, A2 </w:t>
      </w:r>
      <w:r w:rsidR="00122188">
        <w:rPr>
          <w:rFonts w:ascii="Arial" w:eastAsia="Times New Roman" w:hAnsi="Arial" w:cs="Arial"/>
          <w:sz w:val="24"/>
          <w:szCs w:val="24"/>
          <w:lang w:eastAsia="ro-MD"/>
        </w:rPr>
        <w:t>și</w:t>
      </w:r>
      <w:r w:rsidR="0000150F" w:rsidRPr="0000150F">
        <w:rPr>
          <w:rFonts w:ascii="Arial" w:eastAsia="Times New Roman" w:hAnsi="Arial" w:cs="Arial"/>
          <w:sz w:val="24"/>
          <w:szCs w:val="24"/>
          <w:lang w:eastAsia="ro-MD"/>
        </w:rPr>
        <w:t xml:space="preserve"> B1), precum </w:t>
      </w:r>
      <w:r w:rsidR="00122188">
        <w:rPr>
          <w:rFonts w:ascii="Arial" w:eastAsia="Times New Roman" w:hAnsi="Arial" w:cs="Arial"/>
          <w:sz w:val="24"/>
          <w:szCs w:val="24"/>
          <w:lang w:eastAsia="ro-MD"/>
        </w:rPr>
        <w:t>și</w:t>
      </w:r>
      <w:r w:rsidR="0000150F" w:rsidRPr="0000150F">
        <w:rPr>
          <w:rFonts w:ascii="Arial" w:eastAsia="Times New Roman" w:hAnsi="Arial" w:cs="Arial"/>
          <w:sz w:val="24"/>
          <w:szCs w:val="24"/>
          <w:lang w:eastAsia="ro-MD"/>
        </w:rPr>
        <w:t xml:space="preserve"> ai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i</w:t>
      </w:r>
      <w:r w:rsidR="0000150F" w:rsidRPr="0000150F">
        <w:rPr>
          <w:rFonts w:ascii="Arial" w:eastAsia="Times New Roman" w:hAnsi="Arial" w:cs="Arial"/>
          <w:sz w:val="24"/>
          <w:szCs w:val="24"/>
          <w:lang w:eastAsia="ro-MD"/>
        </w:rPr>
        <w:t xml:space="preserve"> B (grupul constând astfel din B </w:t>
      </w:r>
      <w:r w:rsidR="00122188">
        <w:rPr>
          <w:rFonts w:ascii="Arial" w:eastAsia="Times New Roman" w:hAnsi="Arial" w:cs="Arial"/>
          <w:sz w:val="24"/>
          <w:szCs w:val="24"/>
          <w:lang w:eastAsia="ro-MD"/>
        </w:rPr>
        <w:t>și</w:t>
      </w:r>
      <w:r w:rsidR="0000150F" w:rsidRPr="0000150F">
        <w:rPr>
          <w:rFonts w:ascii="Arial" w:eastAsia="Times New Roman" w:hAnsi="Arial" w:cs="Arial"/>
          <w:sz w:val="24"/>
          <w:szCs w:val="24"/>
          <w:lang w:eastAsia="ro-MD"/>
        </w:rPr>
        <w:t xml:space="preserve"> B1):</w:t>
      </w:r>
    </w:p>
    <w:p w14:paraId="2EA97514"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35FD4307" w14:textId="3A42F16C" w:rsidR="0000150F" w:rsidRPr="0000150F" w:rsidRDefault="0000150F" w:rsidP="0000150F">
      <w:pPr>
        <w:spacing w:after="0" w:line="240" w:lineRule="auto"/>
        <w:jc w:val="center"/>
        <w:rPr>
          <w:rFonts w:ascii="Arial" w:eastAsia="Times New Roman" w:hAnsi="Arial" w:cs="Arial"/>
          <w:sz w:val="24"/>
          <w:szCs w:val="24"/>
          <w:lang w:eastAsia="ro-MD"/>
        </w:rPr>
      </w:pPr>
      <w:r w:rsidRPr="008D740A">
        <w:rPr>
          <w:rFonts w:ascii="Arial" w:eastAsia="Times New Roman" w:hAnsi="Arial" w:cs="Arial"/>
          <w:noProof/>
          <w:sz w:val="24"/>
          <w:szCs w:val="24"/>
          <w:lang w:eastAsia="ro-MD"/>
        </w:rPr>
        <w:drawing>
          <wp:inline distT="0" distB="0" distL="0" distR="0" wp14:anchorId="59A4E548" wp14:editId="4F819BCD">
            <wp:extent cx="4953000" cy="2038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53000" cy="2038350"/>
                    </a:xfrm>
                    <a:prstGeom prst="rect">
                      <a:avLst/>
                    </a:prstGeom>
                    <a:noFill/>
                    <a:ln>
                      <a:noFill/>
                    </a:ln>
                  </pic:spPr>
                </pic:pic>
              </a:graphicData>
            </a:graphic>
          </wp:inline>
        </w:drawing>
      </w:r>
    </w:p>
    <w:p w14:paraId="50013750"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59B3D4BF" w14:textId="3BA023DF"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În caz de probleme financiare pentru </w:t>
      </w:r>
      <w:r w:rsidR="00142459">
        <w:rPr>
          <w:rFonts w:ascii="Arial" w:eastAsia="Times New Roman" w:hAnsi="Arial" w:cs="Arial"/>
          <w:sz w:val="24"/>
          <w:szCs w:val="24"/>
          <w:lang w:eastAsia="ro-MD"/>
        </w:rPr>
        <w:t>entități</w:t>
      </w:r>
      <w:r w:rsidR="0029352F" w:rsidRPr="0000150F">
        <w:rPr>
          <w:rFonts w:ascii="Arial" w:eastAsia="Times New Roman" w:hAnsi="Arial" w:cs="Arial"/>
          <w:sz w:val="24"/>
          <w:szCs w:val="24"/>
          <w:lang w:eastAsia="ro-MD"/>
        </w:rPr>
        <w:t>le</w:t>
      </w:r>
      <w:r w:rsidRPr="0000150F">
        <w:rPr>
          <w:rFonts w:ascii="Arial" w:eastAsia="Times New Roman" w:hAnsi="Arial" w:cs="Arial"/>
          <w:sz w:val="24"/>
          <w:szCs w:val="24"/>
          <w:lang w:eastAsia="ro-MD"/>
        </w:rPr>
        <w:t xml:space="preserve"> A, A2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în cele din urmă B1 vor întâmpina, de asemenea, </w:t>
      </w:r>
      <w:r w:rsidR="00DB497F">
        <w:rPr>
          <w:rFonts w:ascii="Arial" w:eastAsia="Times New Roman" w:hAnsi="Arial" w:cs="Arial"/>
          <w:sz w:val="24"/>
          <w:szCs w:val="24"/>
          <w:lang w:eastAsia="ro-MD"/>
        </w:rPr>
        <w:t>dificultăți</w:t>
      </w:r>
      <w:r w:rsidRPr="0000150F">
        <w:rPr>
          <w:rFonts w:ascii="Arial" w:eastAsia="Times New Roman" w:hAnsi="Arial" w:cs="Arial"/>
          <w:sz w:val="24"/>
          <w:szCs w:val="24"/>
          <w:lang w:eastAsia="ro-MD"/>
        </w:rPr>
        <w:t xml:space="preserve"> financiare din cauza </w:t>
      </w:r>
      <w:r w:rsidR="005012C1">
        <w:rPr>
          <w:rFonts w:ascii="Arial" w:eastAsia="Times New Roman" w:hAnsi="Arial" w:cs="Arial"/>
          <w:sz w:val="24"/>
          <w:szCs w:val="24"/>
          <w:lang w:eastAsia="ro-MD"/>
        </w:rPr>
        <w:t>dependențe</w:t>
      </w:r>
      <w:r w:rsidR="00DB497F">
        <w:rPr>
          <w:rFonts w:ascii="Arial" w:eastAsia="Times New Roman" w:hAnsi="Arial" w:cs="Arial"/>
          <w:sz w:val="24"/>
          <w:szCs w:val="24"/>
          <w:lang w:eastAsia="ro-MD"/>
        </w:rPr>
        <w:t>i</w:t>
      </w:r>
      <w:r w:rsidRPr="0000150F">
        <w:rPr>
          <w:rFonts w:ascii="Arial" w:eastAsia="Times New Roman" w:hAnsi="Arial" w:cs="Arial"/>
          <w:sz w:val="24"/>
          <w:szCs w:val="24"/>
          <w:lang w:eastAsia="ro-MD"/>
        </w:rPr>
        <w:t xml:space="preserve"> lor juridice (A2)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respectiv, economice (B1). Formarea a trei grupuri diferite (A + A1 + A2; A2 + B1; B + B1) nu ar fi suficientă pentru a cuprinde riscul provenit de la entitatea A, deoarece entitatea B1, </w:t>
      </w:r>
      <w:r w:rsidR="0029352F" w:rsidRPr="0000150F">
        <w:rPr>
          <w:rFonts w:ascii="Arial" w:eastAsia="Times New Roman" w:hAnsi="Arial" w:cs="Arial"/>
          <w:sz w:val="24"/>
          <w:szCs w:val="24"/>
          <w:lang w:eastAsia="ro-MD"/>
        </w:rPr>
        <w:t>de</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dependentă de A2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astfel de </w:t>
      </w:r>
      <w:r w:rsidR="0029352F" w:rsidRPr="0000150F">
        <w:rPr>
          <w:rFonts w:ascii="Arial" w:eastAsia="Times New Roman" w:hAnsi="Arial" w:cs="Arial"/>
          <w:sz w:val="24"/>
          <w:szCs w:val="24"/>
          <w:lang w:eastAsia="ro-MD"/>
        </w:rPr>
        <w:t>însu</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 ar fi extras din conceptul de un singur risc al grupului A.</w:t>
      </w:r>
    </w:p>
    <w:p w14:paraId="62F597AC"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02C89E18" w14:textId="733C2C7C"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 xml:space="preserve">Scenariul C/E2: Cazul combinat de control </w:t>
      </w:r>
      <w:r w:rsidR="00122188">
        <w:rPr>
          <w:rFonts w:ascii="Arial" w:eastAsia="Times New Roman" w:hAnsi="Arial" w:cs="Arial"/>
          <w:b/>
          <w:bCs/>
          <w:sz w:val="24"/>
          <w:szCs w:val="24"/>
          <w:lang w:eastAsia="ro-MD"/>
        </w:rPr>
        <w:t>și</w:t>
      </w:r>
      <w:r w:rsidRPr="0000150F">
        <w:rPr>
          <w:rFonts w:ascii="Arial" w:eastAsia="Times New Roman" w:hAnsi="Arial" w:cs="Arial"/>
          <w:b/>
          <w:bCs/>
          <w:sz w:val="24"/>
          <w:szCs w:val="24"/>
          <w:lang w:eastAsia="ro-MD"/>
        </w:rPr>
        <w:t xml:space="preserve"> </w:t>
      </w:r>
      <w:r w:rsidR="00142459">
        <w:rPr>
          <w:rFonts w:ascii="Arial" w:eastAsia="Times New Roman" w:hAnsi="Arial" w:cs="Arial"/>
          <w:b/>
          <w:bCs/>
          <w:sz w:val="24"/>
          <w:szCs w:val="24"/>
          <w:lang w:eastAsia="ro-MD"/>
        </w:rPr>
        <w:t>dependență</w:t>
      </w:r>
      <w:r w:rsidRPr="0000150F">
        <w:rPr>
          <w:rFonts w:ascii="Arial" w:eastAsia="Times New Roman" w:hAnsi="Arial" w:cs="Arial"/>
          <w:b/>
          <w:bCs/>
          <w:sz w:val="24"/>
          <w:szCs w:val="24"/>
          <w:lang w:eastAsia="ro-MD"/>
        </w:rPr>
        <w:t xml:space="preserve"> economică (</w:t>
      </w:r>
      <w:r w:rsidR="00142459">
        <w:rPr>
          <w:rFonts w:ascii="Arial" w:eastAsia="Times New Roman" w:hAnsi="Arial" w:cs="Arial"/>
          <w:b/>
          <w:bCs/>
          <w:sz w:val="24"/>
          <w:szCs w:val="24"/>
          <w:lang w:eastAsia="ro-MD"/>
        </w:rPr>
        <w:t>dependență</w:t>
      </w:r>
      <w:r w:rsidRPr="0000150F">
        <w:rPr>
          <w:rFonts w:ascii="Arial" w:eastAsia="Times New Roman" w:hAnsi="Arial" w:cs="Arial"/>
          <w:b/>
          <w:bCs/>
          <w:sz w:val="24"/>
          <w:szCs w:val="24"/>
          <w:lang w:eastAsia="ro-MD"/>
        </w:rPr>
        <w:t xml:space="preserve"> </w:t>
      </w:r>
      <w:r w:rsidR="0029352F" w:rsidRPr="0000150F">
        <w:rPr>
          <w:rFonts w:ascii="Arial" w:eastAsia="Times New Roman" w:hAnsi="Arial" w:cs="Arial"/>
          <w:b/>
          <w:bCs/>
          <w:sz w:val="24"/>
          <w:szCs w:val="24"/>
          <w:lang w:eastAsia="ro-MD"/>
        </w:rPr>
        <w:t>bidirecțională</w:t>
      </w:r>
      <w:r w:rsidRPr="0000150F">
        <w:rPr>
          <w:rFonts w:ascii="Arial" w:eastAsia="Times New Roman" w:hAnsi="Arial" w:cs="Arial"/>
          <w:b/>
          <w:bCs/>
          <w:sz w:val="24"/>
          <w:szCs w:val="24"/>
          <w:lang w:eastAsia="ro-MD"/>
        </w:rPr>
        <w:t>)</w:t>
      </w:r>
    </w:p>
    <w:p w14:paraId="6565B4D1" w14:textId="63CF732B"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În acest scenariu, </w:t>
      </w:r>
      <w:r w:rsidR="005012C1">
        <w:rPr>
          <w:rFonts w:ascii="Arial" w:eastAsia="Times New Roman" w:hAnsi="Arial" w:cs="Arial"/>
          <w:sz w:val="24"/>
          <w:szCs w:val="24"/>
          <w:lang w:eastAsia="ro-MD"/>
        </w:rPr>
        <w:t>Dependența</w:t>
      </w:r>
      <w:r w:rsidRPr="0000150F">
        <w:rPr>
          <w:rFonts w:ascii="Arial" w:eastAsia="Times New Roman" w:hAnsi="Arial" w:cs="Arial"/>
          <w:sz w:val="24"/>
          <w:szCs w:val="24"/>
          <w:lang w:eastAsia="ro-MD"/>
        </w:rPr>
        <w:t xml:space="preserve"> economică a </w:t>
      </w:r>
      <w:r w:rsidR="00142459">
        <w:rPr>
          <w:rFonts w:ascii="Arial" w:eastAsia="Times New Roman" w:hAnsi="Arial" w:cs="Arial"/>
          <w:sz w:val="24"/>
          <w:szCs w:val="24"/>
          <w:lang w:eastAsia="ro-MD"/>
        </w:rPr>
        <w:t>entități</w:t>
      </w:r>
      <w:r w:rsidR="00263021" w:rsidRPr="0000150F">
        <w:rPr>
          <w:rFonts w:ascii="Arial" w:eastAsia="Times New Roman" w:hAnsi="Arial" w:cs="Arial"/>
          <w:sz w:val="24"/>
          <w:szCs w:val="24"/>
          <w:lang w:eastAsia="ro-MD"/>
        </w:rPr>
        <w:t>i</w:t>
      </w:r>
      <w:r w:rsidRPr="0000150F">
        <w:rPr>
          <w:rFonts w:ascii="Arial" w:eastAsia="Times New Roman" w:hAnsi="Arial" w:cs="Arial"/>
          <w:sz w:val="24"/>
          <w:szCs w:val="24"/>
          <w:lang w:eastAsia="ro-MD"/>
        </w:rPr>
        <w:t xml:space="preserve"> A2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B1 nu merge într-un singur sens, ci este reciprocă:</w:t>
      </w:r>
    </w:p>
    <w:p w14:paraId="09D69551"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082AF150" w14:textId="67299368" w:rsidR="0000150F" w:rsidRPr="0000150F" w:rsidRDefault="0000150F" w:rsidP="0000150F">
      <w:pPr>
        <w:spacing w:after="0" w:line="240" w:lineRule="auto"/>
        <w:jc w:val="center"/>
        <w:rPr>
          <w:rFonts w:ascii="Arial" w:eastAsia="Times New Roman" w:hAnsi="Arial" w:cs="Arial"/>
          <w:sz w:val="24"/>
          <w:szCs w:val="24"/>
          <w:lang w:eastAsia="ro-MD"/>
        </w:rPr>
      </w:pPr>
      <w:r w:rsidRPr="008D740A">
        <w:rPr>
          <w:rFonts w:ascii="Arial" w:eastAsia="Times New Roman" w:hAnsi="Arial" w:cs="Arial"/>
          <w:noProof/>
          <w:sz w:val="24"/>
          <w:szCs w:val="24"/>
          <w:lang w:eastAsia="ro-MD"/>
        </w:rPr>
        <w:drawing>
          <wp:inline distT="0" distB="0" distL="0" distR="0" wp14:anchorId="25FCCE07" wp14:editId="06B84B33">
            <wp:extent cx="2667000" cy="1409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7000" cy="1409700"/>
                    </a:xfrm>
                    <a:prstGeom prst="rect">
                      <a:avLst/>
                    </a:prstGeom>
                    <a:noFill/>
                    <a:ln>
                      <a:noFill/>
                    </a:ln>
                  </pic:spPr>
                </pic:pic>
              </a:graphicData>
            </a:graphic>
          </wp:inline>
        </w:drawing>
      </w:r>
    </w:p>
    <w:p w14:paraId="727835F8"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08BB55DF" w14:textId="2E4D7D89" w:rsidR="0000150F" w:rsidRPr="0000150F" w:rsidRDefault="00263021"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Cerința</w:t>
      </w:r>
      <w:r w:rsidR="0000150F" w:rsidRPr="0000150F">
        <w:rPr>
          <w:rFonts w:ascii="Arial" w:eastAsia="Times New Roman" w:hAnsi="Arial" w:cs="Arial"/>
          <w:sz w:val="24"/>
          <w:szCs w:val="24"/>
          <w:lang w:eastAsia="ro-MD"/>
        </w:rPr>
        <w:t xml:space="preserve"> de grupare: entitatea A2 ar trebui să fie inclusă suplimentar în grupul B, iar entitatea B1 ar trebui să fie inclus suplimentar în grupul A:</w:t>
      </w:r>
    </w:p>
    <w:p w14:paraId="15D9F959"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663F7AAF" w14:textId="54C964E0" w:rsidR="0000150F" w:rsidRPr="0000150F" w:rsidRDefault="0000150F" w:rsidP="0000150F">
      <w:pPr>
        <w:spacing w:after="0" w:line="240" w:lineRule="auto"/>
        <w:jc w:val="center"/>
        <w:rPr>
          <w:rFonts w:ascii="Arial" w:eastAsia="Times New Roman" w:hAnsi="Arial" w:cs="Arial"/>
          <w:sz w:val="24"/>
          <w:szCs w:val="24"/>
          <w:lang w:eastAsia="ro-MD"/>
        </w:rPr>
      </w:pPr>
      <w:r w:rsidRPr="008D740A">
        <w:rPr>
          <w:rFonts w:ascii="Arial" w:eastAsia="Times New Roman" w:hAnsi="Arial" w:cs="Arial"/>
          <w:noProof/>
          <w:sz w:val="24"/>
          <w:szCs w:val="24"/>
          <w:lang w:eastAsia="ro-MD"/>
        </w:rPr>
        <w:drawing>
          <wp:inline distT="0" distB="0" distL="0" distR="0" wp14:anchorId="6E78B855" wp14:editId="3CB05C15">
            <wp:extent cx="5940425" cy="194881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0425" cy="1948815"/>
                    </a:xfrm>
                    <a:prstGeom prst="rect">
                      <a:avLst/>
                    </a:prstGeom>
                    <a:noFill/>
                    <a:ln>
                      <a:noFill/>
                    </a:ln>
                  </pic:spPr>
                </pic:pic>
              </a:graphicData>
            </a:graphic>
          </wp:inline>
        </w:drawing>
      </w:r>
    </w:p>
    <w:p w14:paraId="2C5283FC"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749E3069"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lastRenderedPageBreak/>
        <w:t>Scenariul C/E3: Contagiune în aval</w:t>
      </w:r>
    </w:p>
    <w:p w14:paraId="73B4327D" w14:textId="2D131D80"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Într-o variantă a scenariului C/E1 de mai sus, entitatea B1 </w:t>
      </w:r>
      <w:r w:rsidR="005012C1">
        <w:rPr>
          <w:rFonts w:ascii="Arial" w:eastAsia="Times New Roman" w:hAnsi="Arial" w:cs="Arial"/>
          <w:sz w:val="24"/>
          <w:szCs w:val="24"/>
          <w:lang w:eastAsia="ro-MD"/>
        </w:rPr>
        <w:t>deține</w:t>
      </w:r>
      <w:r w:rsidRPr="0000150F">
        <w:rPr>
          <w:rFonts w:ascii="Arial" w:eastAsia="Times New Roman" w:hAnsi="Arial" w:cs="Arial"/>
          <w:sz w:val="24"/>
          <w:szCs w:val="24"/>
          <w:lang w:eastAsia="ro-MD"/>
        </w:rPr>
        <w:t xml:space="preserve"> controlul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asupra altor două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 xml:space="preserve"> (B2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B3). În acest caz, </w:t>
      </w:r>
      <w:r w:rsidR="00DB497F">
        <w:rPr>
          <w:rFonts w:ascii="Arial" w:eastAsia="Times New Roman" w:hAnsi="Arial" w:cs="Arial"/>
          <w:sz w:val="24"/>
          <w:szCs w:val="24"/>
          <w:lang w:eastAsia="ro-MD"/>
        </w:rPr>
        <w:t>dificultățile</w:t>
      </w:r>
      <w:r w:rsidRPr="0000150F">
        <w:rPr>
          <w:rFonts w:ascii="Arial" w:eastAsia="Times New Roman" w:hAnsi="Arial" w:cs="Arial"/>
          <w:sz w:val="24"/>
          <w:szCs w:val="24"/>
          <w:lang w:eastAsia="ro-MD"/>
        </w:rPr>
        <w:t xml:space="preserve"> financiare ale lui A se vor propaga prin A2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B1 până la cele două filiale ale lui B1 ("contagiune în aval").</w:t>
      </w:r>
    </w:p>
    <w:p w14:paraId="6301D979"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5900DEBB" w14:textId="34B1B2A4" w:rsidR="0000150F" w:rsidRPr="0000150F" w:rsidRDefault="0000150F" w:rsidP="0000150F">
      <w:pPr>
        <w:spacing w:after="0" w:line="240" w:lineRule="auto"/>
        <w:jc w:val="center"/>
        <w:rPr>
          <w:rFonts w:ascii="Arial" w:eastAsia="Times New Roman" w:hAnsi="Arial" w:cs="Arial"/>
          <w:sz w:val="24"/>
          <w:szCs w:val="24"/>
          <w:lang w:eastAsia="ro-MD"/>
        </w:rPr>
      </w:pPr>
      <w:r w:rsidRPr="008D740A">
        <w:rPr>
          <w:rFonts w:ascii="Arial" w:eastAsia="Times New Roman" w:hAnsi="Arial" w:cs="Arial"/>
          <w:noProof/>
          <w:sz w:val="24"/>
          <w:szCs w:val="24"/>
          <w:lang w:eastAsia="ro-MD"/>
        </w:rPr>
        <w:drawing>
          <wp:inline distT="0" distB="0" distL="0" distR="0" wp14:anchorId="28449442" wp14:editId="1DE9FD93">
            <wp:extent cx="5940425" cy="68008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0425" cy="6800850"/>
                    </a:xfrm>
                    <a:prstGeom prst="rect">
                      <a:avLst/>
                    </a:prstGeom>
                    <a:noFill/>
                    <a:ln>
                      <a:noFill/>
                    </a:ln>
                  </pic:spPr>
                </pic:pic>
              </a:graphicData>
            </a:graphic>
          </wp:inline>
        </w:drawing>
      </w:r>
    </w:p>
    <w:p w14:paraId="116D9BBB"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34FC08B6"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b/>
          <w:bCs/>
          <w:sz w:val="24"/>
          <w:szCs w:val="24"/>
          <w:lang w:eastAsia="ro-MD"/>
        </w:rPr>
        <w:t>Scenariul C/E4: Contagiune în amonte</w:t>
      </w:r>
    </w:p>
    <w:p w14:paraId="43E6F54D" w14:textId="422F7D88" w:rsidR="0000150F" w:rsidRPr="0000150F" w:rsidRDefault="00BD7786"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Relația</w:t>
      </w:r>
      <w:r w:rsidR="0000150F" w:rsidRPr="0000150F">
        <w:rPr>
          <w:rFonts w:ascii="Arial" w:eastAsia="Times New Roman" w:hAnsi="Arial" w:cs="Arial"/>
          <w:sz w:val="24"/>
          <w:szCs w:val="24"/>
          <w:lang w:eastAsia="ro-MD"/>
        </w:rPr>
        <w:t xml:space="preserve"> de control dintre B </w:t>
      </w:r>
      <w:r w:rsidR="00122188">
        <w:rPr>
          <w:rFonts w:ascii="Arial" w:eastAsia="Times New Roman" w:hAnsi="Arial" w:cs="Arial"/>
          <w:sz w:val="24"/>
          <w:szCs w:val="24"/>
          <w:lang w:eastAsia="ro-MD"/>
        </w:rPr>
        <w:t>și</w:t>
      </w:r>
      <w:r w:rsidR="0000150F" w:rsidRPr="0000150F">
        <w:rPr>
          <w:rFonts w:ascii="Arial" w:eastAsia="Times New Roman" w:hAnsi="Arial" w:cs="Arial"/>
          <w:sz w:val="24"/>
          <w:szCs w:val="24"/>
          <w:lang w:eastAsia="ro-MD"/>
        </w:rPr>
        <w:t xml:space="preserve"> B1 nu determină automat includerea lui B în grupul </w:t>
      </w:r>
      <w:r w:rsidR="00DB497F">
        <w:rPr>
          <w:rFonts w:ascii="Arial" w:eastAsia="Times New Roman" w:hAnsi="Arial" w:cs="Arial"/>
          <w:sz w:val="24"/>
          <w:szCs w:val="24"/>
          <w:lang w:eastAsia="ro-MD"/>
        </w:rPr>
        <w:t>clienți</w:t>
      </w:r>
      <w:r w:rsidRPr="0000150F">
        <w:rPr>
          <w:rFonts w:ascii="Arial" w:eastAsia="Times New Roman" w:hAnsi="Arial" w:cs="Arial"/>
          <w:sz w:val="24"/>
          <w:szCs w:val="24"/>
          <w:lang w:eastAsia="ro-MD"/>
        </w:rPr>
        <w:t>lor</w:t>
      </w:r>
      <w:r w:rsidR="0000150F" w:rsidRPr="0000150F">
        <w:rPr>
          <w:rFonts w:ascii="Arial" w:eastAsia="Times New Roman" w:hAnsi="Arial" w:cs="Arial"/>
          <w:sz w:val="24"/>
          <w:szCs w:val="24"/>
          <w:lang w:eastAsia="ro-MD"/>
        </w:rPr>
        <w:t xml:space="preserve"> </w:t>
      </w:r>
      <w:r w:rsidR="006915CF">
        <w:rPr>
          <w:rFonts w:ascii="Arial" w:eastAsia="Times New Roman" w:hAnsi="Arial" w:cs="Arial"/>
          <w:sz w:val="24"/>
          <w:szCs w:val="24"/>
          <w:lang w:eastAsia="ro-MD"/>
        </w:rPr>
        <w:t>aflați</w:t>
      </w:r>
      <w:r w:rsidR="0000150F" w:rsidRPr="0000150F">
        <w:rPr>
          <w:rFonts w:ascii="Arial" w:eastAsia="Times New Roman" w:hAnsi="Arial" w:cs="Arial"/>
          <w:sz w:val="24"/>
          <w:szCs w:val="24"/>
          <w:lang w:eastAsia="ro-MD"/>
        </w:rPr>
        <w:t xml:space="preserve"> în legătură ai lui A, deoarece este </w:t>
      </w:r>
      <w:r w:rsidR="00122188">
        <w:rPr>
          <w:rFonts w:ascii="Arial" w:eastAsia="Times New Roman" w:hAnsi="Arial" w:cs="Arial"/>
          <w:sz w:val="24"/>
          <w:szCs w:val="24"/>
          <w:lang w:eastAsia="ro-MD"/>
        </w:rPr>
        <w:t>puțin</w:t>
      </w:r>
      <w:r w:rsidR="0000150F" w:rsidRPr="0000150F">
        <w:rPr>
          <w:rFonts w:ascii="Arial" w:eastAsia="Times New Roman" w:hAnsi="Arial" w:cs="Arial"/>
          <w:sz w:val="24"/>
          <w:szCs w:val="24"/>
          <w:lang w:eastAsia="ro-MD"/>
        </w:rPr>
        <w:t xml:space="preserve"> probabil ca problemele financiare pentru A să ducă la </w:t>
      </w:r>
      <w:r w:rsidR="00DB497F">
        <w:rPr>
          <w:rFonts w:ascii="Arial" w:eastAsia="Times New Roman" w:hAnsi="Arial" w:cs="Arial"/>
          <w:sz w:val="24"/>
          <w:szCs w:val="24"/>
          <w:lang w:eastAsia="ro-MD"/>
        </w:rPr>
        <w:t>dificultăți</w:t>
      </w:r>
      <w:r w:rsidR="0000150F" w:rsidRPr="0000150F">
        <w:rPr>
          <w:rFonts w:ascii="Arial" w:eastAsia="Times New Roman" w:hAnsi="Arial" w:cs="Arial"/>
          <w:sz w:val="24"/>
          <w:szCs w:val="24"/>
          <w:lang w:eastAsia="ro-MD"/>
        </w:rPr>
        <w:t xml:space="preserve"> financiare pentru B. </w:t>
      </w:r>
      <w:r w:rsidRPr="0000150F">
        <w:rPr>
          <w:rFonts w:ascii="Arial" w:eastAsia="Times New Roman" w:hAnsi="Arial" w:cs="Arial"/>
          <w:sz w:val="24"/>
          <w:szCs w:val="24"/>
          <w:lang w:eastAsia="ro-MD"/>
        </w:rPr>
        <w:t>Totu</w:t>
      </w:r>
      <w:r w:rsidR="00122188">
        <w:rPr>
          <w:rFonts w:ascii="Arial" w:eastAsia="Times New Roman" w:hAnsi="Arial" w:cs="Arial"/>
          <w:sz w:val="24"/>
          <w:szCs w:val="24"/>
          <w:lang w:eastAsia="ro-MD"/>
        </w:rPr>
        <w:t>și</w:t>
      </w:r>
      <w:r w:rsidR="0000150F" w:rsidRPr="0000150F">
        <w:rPr>
          <w:rFonts w:ascii="Arial" w:eastAsia="Times New Roman" w:hAnsi="Arial" w:cs="Arial"/>
          <w:sz w:val="24"/>
          <w:szCs w:val="24"/>
          <w:lang w:eastAsia="ro-MD"/>
        </w:rPr>
        <w:t xml:space="preserve">, entitatea B care </w:t>
      </w:r>
      <w:r w:rsidR="005012C1">
        <w:rPr>
          <w:rFonts w:ascii="Arial" w:eastAsia="Times New Roman" w:hAnsi="Arial" w:cs="Arial"/>
          <w:sz w:val="24"/>
          <w:szCs w:val="24"/>
          <w:lang w:eastAsia="ro-MD"/>
        </w:rPr>
        <w:t>deține</w:t>
      </w:r>
      <w:r w:rsidR="0000150F" w:rsidRPr="0000150F">
        <w:rPr>
          <w:rFonts w:ascii="Arial" w:eastAsia="Times New Roman" w:hAnsi="Arial" w:cs="Arial"/>
          <w:sz w:val="24"/>
          <w:szCs w:val="24"/>
          <w:lang w:eastAsia="ro-MD"/>
        </w:rPr>
        <w:t xml:space="preserve"> controlul trebuie inclusă în grupul lui A, dacă B1 reprezintă o parte atât de importantă a grupului B, încât B să fie dependent economic de B1. În acest caz, </w:t>
      </w:r>
      <w:r w:rsidR="00DB497F">
        <w:rPr>
          <w:rFonts w:ascii="Arial" w:eastAsia="Times New Roman" w:hAnsi="Arial" w:cs="Arial"/>
          <w:sz w:val="24"/>
          <w:szCs w:val="24"/>
          <w:lang w:eastAsia="ro-MD"/>
        </w:rPr>
        <w:t>dificultățile</w:t>
      </w:r>
      <w:r w:rsidR="0000150F" w:rsidRPr="0000150F">
        <w:rPr>
          <w:rFonts w:ascii="Arial" w:eastAsia="Times New Roman" w:hAnsi="Arial" w:cs="Arial"/>
          <w:sz w:val="24"/>
          <w:szCs w:val="24"/>
          <w:lang w:eastAsia="ro-MD"/>
        </w:rPr>
        <w:t xml:space="preserve"> financiare ale lui A </w:t>
      </w:r>
      <w:r w:rsidR="0000150F" w:rsidRPr="0000150F">
        <w:rPr>
          <w:rFonts w:ascii="Arial" w:eastAsia="Times New Roman" w:hAnsi="Arial" w:cs="Arial"/>
          <w:sz w:val="24"/>
          <w:szCs w:val="24"/>
          <w:lang w:eastAsia="ro-MD"/>
        </w:rPr>
        <w:lastRenderedPageBreak/>
        <w:t xml:space="preserve">vor continua nu numai în aval, ci </w:t>
      </w:r>
      <w:r w:rsidR="00122188">
        <w:rPr>
          <w:rFonts w:ascii="Arial" w:eastAsia="Times New Roman" w:hAnsi="Arial" w:cs="Arial"/>
          <w:sz w:val="24"/>
          <w:szCs w:val="24"/>
          <w:lang w:eastAsia="ro-MD"/>
        </w:rPr>
        <w:t>și</w:t>
      </w:r>
      <w:r w:rsidR="0000150F" w:rsidRPr="0000150F">
        <w:rPr>
          <w:rFonts w:ascii="Arial" w:eastAsia="Times New Roman" w:hAnsi="Arial" w:cs="Arial"/>
          <w:sz w:val="24"/>
          <w:szCs w:val="24"/>
          <w:lang w:eastAsia="ro-MD"/>
        </w:rPr>
        <w:t xml:space="preserve"> în amonte până la B, determinând </w:t>
      </w:r>
      <w:r w:rsidR="00DB497F">
        <w:rPr>
          <w:rFonts w:ascii="Arial" w:eastAsia="Times New Roman" w:hAnsi="Arial" w:cs="Arial"/>
          <w:sz w:val="24"/>
          <w:szCs w:val="24"/>
          <w:lang w:eastAsia="ro-MD"/>
        </w:rPr>
        <w:t>dificultăți</w:t>
      </w:r>
      <w:r w:rsidR="0000150F" w:rsidRPr="0000150F">
        <w:rPr>
          <w:rFonts w:ascii="Arial" w:eastAsia="Times New Roman" w:hAnsi="Arial" w:cs="Arial"/>
          <w:sz w:val="24"/>
          <w:szCs w:val="24"/>
          <w:lang w:eastAsia="ro-MD"/>
        </w:rPr>
        <w:t xml:space="preserve"> de plată pentru B (adică toate </w:t>
      </w:r>
      <w:r w:rsidR="00142459">
        <w:rPr>
          <w:rFonts w:ascii="Arial" w:eastAsia="Times New Roman" w:hAnsi="Arial" w:cs="Arial"/>
          <w:sz w:val="24"/>
          <w:szCs w:val="24"/>
          <w:lang w:eastAsia="ro-MD"/>
        </w:rPr>
        <w:t>entități</w:t>
      </w:r>
      <w:r w:rsidRPr="0000150F">
        <w:rPr>
          <w:rFonts w:ascii="Arial" w:eastAsia="Times New Roman" w:hAnsi="Arial" w:cs="Arial"/>
          <w:sz w:val="24"/>
          <w:szCs w:val="24"/>
          <w:lang w:eastAsia="ro-MD"/>
        </w:rPr>
        <w:t>le</w:t>
      </w:r>
      <w:r w:rsidR="0000150F" w:rsidRPr="0000150F">
        <w:rPr>
          <w:rFonts w:ascii="Arial" w:eastAsia="Times New Roman" w:hAnsi="Arial" w:cs="Arial"/>
          <w:sz w:val="24"/>
          <w:szCs w:val="24"/>
          <w:lang w:eastAsia="ro-MD"/>
        </w:rPr>
        <w:t xml:space="preserve"> formează acum un singur risc).</w:t>
      </w:r>
    </w:p>
    <w:p w14:paraId="0E5D53E2"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2D67AE77"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7D9CC8E5" w14:textId="73059F64" w:rsidR="0000150F" w:rsidRPr="0000150F" w:rsidRDefault="0000150F" w:rsidP="0000150F">
      <w:pPr>
        <w:spacing w:after="0" w:line="240" w:lineRule="auto"/>
        <w:jc w:val="center"/>
        <w:rPr>
          <w:rFonts w:ascii="Arial" w:eastAsia="Times New Roman" w:hAnsi="Arial" w:cs="Arial"/>
          <w:sz w:val="24"/>
          <w:szCs w:val="24"/>
          <w:lang w:eastAsia="ro-MD"/>
        </w:rPr>
      </w:pPr>
      <w:r w:rsidRPr="008D740A">
        <w:rPr>
          <w:rFonts w:ascii="Arial" w:eastAsia="Times New Roman" w:hAnsi="Arial" w:cs="Arial"/>
          <w:noProof/>
          <w:sz w:val="24"/>
          <w:szCs w:val="24"/>
          <w:lang w:eastAsia="ro-MD"/>
        </w:rPr>
        <w:drawing>
          <wp:inline distT="0" distB="0" distL="0" distR="0" wp14:anchorId="69F879B9" wp14:editId="1A02A877">
            <wp:extent cx="4362450" cy="697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62450" cy="6972300"/>
                    </a:xfrm>
                    <a:prstGeom prst="rect">
                      <a:avLst/>
                    </a:prstGeom>
                    <a:noFill/>
                    <a:ln>
                      <a:noFill/>
                    </a:ln>
                  </pic:spPr>
                </pic:pic>
              </a:graphicData>
            </a:graphic>
          </wp:inline>
        </w:drawing>
      </w:r>
    </w:p>
    <w:p w14:paraId="02D3E5D7"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16252B45"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2AF9B875" w14:textId="7F828C5A" w:rsidR="0000150F" w:rsidRPr="0000150F" w:rsidRDefault="00142459" w:rsidP="0000150F">
      <w:pPr>
        <w:spacing w:after="0" w:line="240" w:lineRule="auto"/>
        <w:jc w:val="center"/>
        <w:rPr>
          <w:rFonts w:ascii="Arial" w:eastAsia="Times New Roman" w:hAnsi="Arial" w:cs="Arial"/>
          <w:b/>
          <w:bCs/>
          <w:sz w:val="24"/>
          <w:szCs w:val="24"/>
          <w:lang w:eastAsia="ro-MD"/>
        </w:rPr>
      </w:pPr>
      <w:r>
        <w:rPr>
          <w:rFonts w:ascii="Arial" w:eastAsia="Times New Roman" w:hAnsi="Arial" w:cs="Arial"/>
          <w:b/>
          <w:bCs/>
          <w:i/>
          <w:iCs/>
          <w:sz w:val="24"/>
          <w:szCs w:val="24"/>
          <w:lang w:eastAsia="ro-MD"/>
        </w:rPr>
        <w:t>Secțiunea</w:t>
      </w:r>
      <w:r w:rsidR="0000150F" w:rsidRPr="0000150F">
        <w:rPr>
          <w:rFonts w:ascii="Arial" w:eastAsia="Times New Roman" w:hAnsi="Arial" w:cs="Arial"/>
          <w:b/>
          <w:bCs/>
          <w:i/>
          <w:iCs/>
          <w:sz w:val="24"/>
          <w:szCs w:val="24"/>
          <w:lang w:eastAsia="ro-MD"/>
        </w:rPr>
        <w:t xml:space="preserve"> 3</w:t>
      </w:r>
    </w:p>
    <w:p w14:paraId="4926286F" w14:textId="64673137" w:rsidR="0000150F" w:rsidRPr="0000150F" w:rsidRDefault="0000150F" w:rsidP="0000150F">
      <w:pPr>
        <w:spacing w:after="0" w:line="240" w:lineRule="auto"/>
        <w:jc w:val="center"/>
        <w:rPr>
          <w:rFonts w:ascii="Arial" w:eastAsia="Times New Roman" w:hAnsi="Arial" w:cs="Arial"/>
          <w:b/>
          <w:bCs/>
          <w:sz w:val="24"/>
          <w:szCs w:val="24"/>
          <w:lang w:eastAsia="ro-MD"/>
        </w:rPr>
      </w:pPr>
      <w:r w:rsidRPr="0000150F">
        <w:rPr>
          <w:rFonts w:ascii="Arial" w:eastAsia="Times New Roman" w:hAnsi="Arial" w:cs="Arial"/>
          <w:b/>
          <w:bCs/>
          <w:i/>
          <w:iCs/>
          <w:sz w:val="24"/>
          <w:szCs w:val="24"/>
          <w:lang w:eastAsia="ro-MD"/>
        </w:rPr>
        <w:t xml:space="preserve">Raportul dintre </w:t>
      </w:r>
      <w:r w:rsidR="00263021" w:rsidRPr="0000150F">
        <w:rPr>
          <w:rFonts w:ascii="Arial" w:eastAsia="Times New Roman" w:hAnsi="Arial" w:cs="Arial"/>
          <w:b/>
          <w:bCs/>
          <w:i/>
          <w:iCs/>
          <w:sz w:val="24"/>
          <w:szCs w:val="24"/>
          <w:lang w:eastAsia="ro-MD"/>
        </w:rPr>
        <w:t>relația</w:t>
      </w:r>
      <w:r w:rsidRPr="0000150F">
        <w:rPr>
          <w:rFonts w:ascii="Arial" w:eastAsia="Times New Roman" w:hAnsi="Arial" w:cs="Arial"/>
          <w:b/>
          <w:bCs/>
          <w:i/>
          <w:iCs/>
          <w:sz w:val="24"/>
          <w:szCs w:val="24"/>
          <w:lang w:eastAsia="ro-MD"/>
        </w:rPr>
        <w:t xml:space="preserve"> bazată pe </w:t>
      </w:r>
      <w:r w:rsidR="00263021" w:rsidRPr="0000150F">
        <w:rPr>
          <w:rFonts w:ascii="Arial" w:eastAsia="Times New Roman" w:hAnsi="Arial" w:cs="Arial"/>
          <w:b/>
          <w:bCs/>
          <w:i/>
          <w:iCs/>
          <w:sz w:val="24"/>
          <w:szCs w:val="24"/>
          <w:lang w:eastAsia="ro-MD"/>
        </w:rPr>
        <w:t>influență</w:t>
      </w:r>
    </w:p>
    <w:p w14:paraId="57EA128C"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Scenariul 1</w:t>
      </w:r>
    </w:p>
    <w:p w14:paraId="49D67819" w14:textId="1FA064C4"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Persoana juridică 1 al cărei fondator este persoana fizică A contactează un credit de la banca raportoare, iar mijloacele creditare sunt transferate către persoana juridică 2 cu care persoana fizică A se află în </w:t>
      </w:r>
      <w:r w:rsidR="00142459">
        <w:rPr>
          <w:rFonts w:ascii="Arial" w:eastAsia="Times New Roman" w:hAnsi="Arial" w:cs="Arial"/>
          <w:sz w:val="24"/>
          <w:szCs w:val="24"/>
          <w:lang w:eastAsia="ro-MD"/>
        </w:rPr>
        <w:t>relații</w:t>
      </w:r>
      <w:r w:rsidRPr="0000150F">
        <w:rPr>
          <w:rFonts w:ascii="Arial" w:eastAsia="Times New Roman" w:hAnsi="Arial" w:cs="Arial"/>
          <w:sz w:val="24"/>
          <w:szCs w:val="24"/>
          <w:lang w:eastAsia="ro-MD"/>
        </w:rPr>
        <w:t xml:space="preserve"> de muncă. În cazul de </w:t>
      </w:r>
      <w:r w:rsidR="00497D33">
        <w:rPr>
          <w:rFonts w:ascii="Arial" w:eastAsia="Times New Roman" w:hAnsi="Arial" w:cs="Arial"/>
          <w:sz w:val="24"/>
          <w:szCs w:val="24"/>
          <w:lang w:eastAsia="ro-MD"/>
        </w:rPr>
        <w:t>față</w:t>
      </w:r>
      <w:r w:rsidRPr="0000150F">
        <w:rPr>
          <w:rFonts w:ascii="Arial" w:eastAsia="Times New Roman" w:hAnsi="Arial" w:cs="Arial"/>
          <w:sz w:val="24"/>
          <w:szCs w:val="24"/>
          <w:lang w:eastAsia="ro-MD"/>
        </w:rPr>
        <w:t xml:space="preserve"> până la prezentarea </w:t>
      </w:r>
      <w:r w:rsidRPr="0000150F">
        <w:rPr>
          <w:rFonts w:ascii="Arial" w:eastAsia="Times New Roman" w:hAnsi="Arial" w:cs="Arial"/>
          <w:sz w:val="24"/>
          <w:szCs w:val="24"/>
          <w:lang w:eastAsia="ro-MD"/>
        </w:rPr>
        <w:lastRenderedPageBreak/>
        <w:t xml:space="preserve">probelor contrare, persoanele juridice 1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2 se vor trata ca persoane aflate în legătură, dat fiind faptul că prin intermediul persoanei juridice 1 a fost efectuată o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 xml:space="preserve"> cu banca raportoare în interesul persoanei juridice 2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persoana juridică 1 se consideră a fi </w:t>
      </w:r>
      <w:r w:rsidR="00263021" w:rsidRPr="0000150F">
        <w:rPr>
          <w:rFonts w:ascii="Arial" w:eastAsia="Times New Roman" w:hAnsi="Arial" w:cs="Arial"/>
          <w:sz w:val="24"/>
          <w:szCs w:val="24"/>
          <w:lang w:eastAsia="ro-MD"/>
        </w:rPr>
        <w:t>influențată</w:t>
      </w:r>
      <w:r w:rsidRPr="0000150F">
        <w:rPr>
          <w:rFonts w:ascii="Arial" w:eastAsia="Times New Roman" w:hAnsi="Arial" w:cs="Arial"/>
          <w:sz w:val="24"/>
          <w:szCs w:val="24"/>
          <w:lang w:eastAsia="ro-MD"/>
        </w:rPr>
        <w:t xml:space="preserve"> de persoana juridică 2 datorită unor </w:t>
      </w:r>
      <w:r w:rsidR="00142459">
        <w:rPr>
          <w:rFonts w:ascii="Arial" w:eastAsia="Times New Roman" w:hAnsi="Arial" w:cs="Arial"/>
          <w:sz w:val="24"/>
          <w:szCs w:val="24"/>
          <w:lang w:eastAsia="ro-MD"/>
        </w:rPr>
        <w:t>relații</w:t>
      </w:r>
      <w:r w:rsidRPr="0000150F">
        <w:rPr>
          <w:rFonts w:ascii="Arial" w:eastAsia="Times New Roman" w:hAnsi="Arial" w:cs="Arial"/>
          <w:sz w:val="24"/>
          <w:szCs w:val="24"/>
          <w:lang w:eastAsia="ro-MD"/>
        </w:rPr>
        <w:t xml:space="preserve"> de muncă între persoana juridică 2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fondatorul companiei 1.</w:t>
      </w:r>
    </w:p>
    <w:p w14:paraId="43CA3EDC"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Scenariul 2</w:t>
      </w:r>
    </w:p>
    <w:p w14:paraId="40DA475A" w14:textId="16AC670B"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xml:space="preserve">Persoana fizică A se află în </w:t>
      </w:r>
      <w:r w:rsidR="00263021" w:rsidRPr="0000150F">
        <w:rPr>
          <w:rFonts w:ascii="Arial" w:eastAsia="Times New Roman" w:hAnsi="Arial" w:cs="Arial"/>
          <w:sz w:val="24"/>
          <w:szCs w:val="24"/>
          <w:lang w:eastAsia="ro-MD"/>
        </w:rPr>
        <w:t>divorț</w:t>
      </w:r>
      <w:r w:rsidRPr="0000150F">
        <w:rPr>
          <w:rFonts w:ascii="Arial" w:eastAsia="Times New Roman" w:hAnsi="Arial" w:cs="Arial"/>
          <w:sz w:val="24"/>
          <w:szCs w:val="24"/>
          <w:lang w:eastAsia="ro-MD"/>
        </w:rPr>
        <w:t xml:space="preserve"> cu persoana fizică B. Persoana fizică A este administrator/ fondator al persoanei juridice 1. Persoana fizică B este administrator/fondator al persoanei juridice 2. Persoana juridică 1 beneficiază de un credit de la banca raportoare, mijloacele financiare fiind utilizate în interesul persoanei juridice 2. În acest caz până la prezentarea probelor contrare, persoanele juridice 1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2 se vor trata ca persoane aflate în legătură, dat fiind că prin intermediul persoanei juridice 1 a fost efectuată o </w:t>
      </w:r>
      <w:r w:rsidR="00497D33">
        <w:rPr>
          <w:rFonts w:ascii="Arial" w:eastAsia="Times New Roman" w:hAnsi="Arial" w:cs="Arial"/>
          <w:sz w:val="24"/>
          <w:szCs w:val="24"/>
          <w:lang w:eastAsia="ro-MD"/>
        </w:rPr>
        <w:t>tranzacție</w:t>
      </w:r>
      <w:r w:rsidRPr="0000150F">
        <w:rPr>
          <w:rFonts w:ascii="Arial" w:eastAsia="Times New Roman" w:hAnsi="Arial" w:cs="Arial"/>
          <w:sz w:val="24"/>
          <w:szCs w:val="24"/>
          <w:lang w:eastAsia="ro-MD"/>
        </w:rPr>
        <w:t xml:space="preserve"> cu banca raportoare în interesul persoanei juridice 2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persoana juridică 1 se consideră a fi </w:t>
      </w:r>
      <w:r w:rsidR="00263021" w:rsidRPr="0000150F">
        <w:rPr>
          <w:rFonts w:ascii="Arial" w:eastAsia="Times New Roman" w:hAnsi="Arial" w:cs="Arial"/>
          <w:sz w:val="24"/>
          <w:szCs w:val="24"/>
          <w:lang w:eastAsia="ro-MD"/>
        </w:rPr>
        <w:t>influențată</w:t>
      </w:r>
      <w:r w:rsidRPr="0000150F">
        <w:rPr>
          <w:rFonts w:ascii="Arial" w:eastAsia="Times New Roman" w:hAnsi="Arial" w:cs="Arial"/>
          <w:sz w:val="24"/>
          <w:szCs w:val="24"/>
          <w:lang w:eastAsia="ro-MD"/>
        </w:rPr>
        <w:t xml:space="preserve"> de persoana juridică 2 datorită "altor </w:t>
      </w:r>
      <w:r w:rsidR="00142459">
        <w:rPr>
          <w:rFonts w:ascii="Arial" w:eastAsia="Times New Roman" w:hAnsi="Arial" w:cs="Arial"/>
          <w:sz w:val="24"/>
          <w:szCs w:val="24"/>
          <w:lang w:eastAsia="ro-MD"/>
        </w:rPr>
        <w:t>relații</w:t>
      </w:r>
      <w:r w:rsidRPr="0000150F">
        <w:rPr>
          <w:rFonts w:ascii="Arial" w:eastAsia="Times New Roman" w:hAnsi="Arial" w:cs="Arial"/>
          <w:sz w:val="24"/>
          <w:szCs w:val="24"/>
          <w:lang w:eastAsia="ro-MD"/>
        </w:rPr>
        <w:t xml:space="preserve">" între administratorul/fondatorul persoanei juridice 1 </w:t>
      </w:r>
      <w:r w:rsidR="00122188">
        <w:rPr>
          <w:rFonts w:ascii="Arial" w:eastAsia="Times New Roman" w:hAnsi="Arial" w:cs="Arial"/>
          <w:sz w:val="24"/>
          <w:szCs w:val="24"/>
          <w:lang w:eastAsia="ro-MD"/>
        </w:rPr>
        <w:t>și</w:t>
      </w:r>
      <w:r w:rsidRPr="0000150F">
        <w:rPr>
          <w:rFonts w:ascii="Arial" w:eastAsia="Times New Roman" w:hAnsi="Arial" w:cs="Arial"/>
          <w:sz w:val="24"/>
          <w:szCs w:val="24"/>
          <w:lang w:eastAsia="ro-MD"/>
        </w:rPr>
        <w:t xml:space="preserve"> administratorul/fondatorul persoanei juridice 2.</w:t>
      </w:r>
    </w:p>
    <w:p w14:paraId="10F021D6"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674ED5EC" w14:textId="77777777" w:rsidR="0000150F" w:rsidRPr="0000150F" w:rsidRDefault="0000150F" w:rsidP="0000150F">
      <w:pPr>
        <w:spacing w:after="0" w:line="240" w:lineRule="auto"/>
        <w:ind w:firstLine="567"/>
        <w:jc w:val="both"/>
        <w:rPr>
          <w:rFonts w:ascii="Arial" w:eastAsia="Times New Roman" w:hAnsi="Arial" w:cs="Arial"/>
          <w:sz w:val="24"/>
          <w:szCs w:val="24"/>
          <w:lang w:eastAsia="ro-MD"/>
        </w:rPr>
      </w:pPr>
      <w:r w:rsidRPr="0000150F">
        <w:rPr>
          <w:rFonts w:ascii="Arial" w:eastAsia="Times New Roman" w:hAnsi="Arial" w:cs="Arial"/>
          <w:sz w:val="24"/>
          <w:szCs w:val="24"/>
          <w:lang w:eastAsia="ro-MD"/>
        </w:rPr>
        <w:t> </w:t>
      </w:r>
    </w:p>
    <w:p w14:paraId="77A2C5BD" w14:textId="77777777" w:rsidR="00432147" w:rsidRPr="008D740A" w:rsidRDefault="00432147"/>
    <w:sectPr w:rsidR="00432147" w:rsidRPr="008D740A">
      <w:headerReference w:type="even" r:id="rId30"/>
      <w:headerReference w:type="default" r:id="rId31"/>
      <w:footerReference w:type="even" r:id="rId32"/>
      <w:footerReference w:type="default" r:id="rId33"/>
      <w:headerReference w:type="first" r:id="rId34"/>
      <w:footerReference w:type="first" r:id="rId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851BD" w14:textId="77777777" w:rsidR="00B722A3" w:rsidRDefault="00B722A3" w:rsidP="0000150F">
      <w:pPr>
        <w:spacing w:after="0" w:line="240" w:lineRule="auto"/>
      </w:pPr>
      <w:r>
        <w:separator/>
      </w:r>
    </w:p>
  </w:endnote>
  <w:endnote w:type="continuationSeparator" w:id="0">
    <w:p w14:paraId="538B4259" w14:textId="77777777" w:rsidR="00B722A3" w:rsidRDefault="00B722A3" w:rsidP="00001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0626" w14:textId="3BB04CE3" w:rsidR="0000150F" w:rsidRDefault="009D76A8">
    <w:pPr>
      <w:pStyle w:val="Footer"/>
    </w:pPr>
    <w:r>
      <w:rPr>
        <w:noProof/>
      </w:rPr>
      <mc:AlternateContent>
        <mc:Choice Requires="wps">
          <w:drawing>
            <wp:anchor distT="0" distB="0" distL="0" distR="0" simplePos="0" relativeHeight="251662336" behindDoc="0" locked="0" layoutInCell="1" allowOverlap="1" wp14:anchorId="75827DE6" wp14:editId="00A1610C">
              <wp:simplePos x="635" y="635"/>
              <wp:positionH relativeFrom="page">
                <wp:align>center</wp:align>
              </wp:positionH>
              <wp:positionV relativeFrom="page">
                <wp:align>bottom</wp:align>
              </wp:positionV>
              <wp:extent cx="2272665" cy="324485"/>
              <wp:effectExtent l="0" t="0" r="13335" b="0"/>
              <wp:wrapNone/>
              <wp:docPr id="813543333" name="Text Box 5" descr="Informaţie Publică – Document creat în cadrul BN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72665" cy="324485"/>
                      </a:xfrm>
                      <a:prstGeom prst="rect">
                        <a:avLst/>
                      </a:prstGeom>
                      <a:noFill/>
                      <a:ln>
                        <a:noFill/>
                      </a:ln>
                    </wps:spPr>
                    <wps:txbx>
                      <w:txbxContent>
                        <w:p w14:paraId="25E5589A" w14:textId="6A84BFDE" w:rsidR="009D76A8" w:rsidRPr="009D76A8" w:rsidRDefault="009D76A8" w:rsidP="009D76A8">
                          <w:pPr>
                            <w:spacing w:after="0"/>
                            <w:rPr>
                              <w:rFonts w:ascii="Aptos" w:eastAsia="Aptos" w:hAnsi="Aptos" w:cs="Aptos"/>
                              <w:noProof/>
                              <w:color w:val="000000"/>
                              <w:sz w:val="16"/>
                              <w:szCs w:val="16"/>
                            </w:rPr>
                          </w:pPr>
                          <w:r w:rsidRPr="009D76A8">
                            <w:rPr>
                              <w:rFonts w:ascii="Aptos" w:eastAsia="Aptos" w:hAnsi="Aptos" w:cs="Aptos"/>
                              <w:noProof/>
                              <w:color w:val="000000"/>
                              <w:sz w:val="16"/>
                              <w:szCs w:val="16"/>
                            </w:rPr>
                            <w:t>Informaţie Publică – Document creat în cadrul BNM.</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827DE6" id="_x0000_t202" coordsize="21600,21600" o:spt="202" path="m,l,21600r21600,l21600,xe">
              <v:stroke joinstyle="miter"/>
              <v:path gradientshapeok="t" o:connecttype="rect"/>
            </v:shapetype>
            <v:shape id="Text Box 5" o:spid="_x0000_s1028" type="#_x0000_t202" alt="Informaţie Publică – Document creat în cadrul BNM." style="position:absolute;margin-left:0;margin-top:0;width:178.95pt;height:25.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VvkxDwIAAB0EAAAOAAAAZHJzL2Uyb0RvYy54bWysU8Fu2zAMvQ/YPwi6L3a8JuuMOEXWIsOA oC2QDj0rshQbkERBUmJnXz9KjpOt22nYRaZJ6pF8fFrc9VqRo3C+BVPR6SSnRBgOdWv2Ff3+sv5w S4kPzNRMgREVPQlP75bv3y06W4oCGlC1cARBjC87W9EmBFtmmeeN0MxPwAqDQQlOs4C/bp/VjnWI rlVW5Pk868DV1gEX3qP3YQjSZcKXUvDwJKUXgaiKYm8hnS6du3hmywUr947ZpuXnNtg/dKFZa7Do BeqBBUYOrv0DSrfcgQcZJhx0BlK2XKQZcJpp/maabcOsSLMgOd5eaPL/D5Y/Hrf22ZHQf4EeFxgJ 6awvPTrjPL10On6xU4JxpPB0oU30gXB0FsWnYj6fUcIx9rG4ubmdRZjsets6H74K0CQaFXW4lsQW O258GFLHlFjMwLpVKq1Gmd8ciBk92bXFaIV+15O2xk7G9ndQn3AqB8PCveXrFktvmA/PzOGGcRBU bXjCQyroKgpni5IG3I+/+WM+Eo9RSjpUTEUNSpoS9c3gQqK4RsONxi4Z08/5LMe4Oeh7QB1O8UlY nkz0uqBGUzrQr6jnVSyEIWY4lqvobjTvwyBdfA9crFYpCXVkWdiYreUROtIVuXzpX5mzZ8IDruoR Rjmx8g3vQ2686e3qEJD9tJRI7UDkmXHUYFrr+b1Ekf/6n7Kur3r5EwAA//8DAFBLAwQUAAYACAAA ACEAqV+PyNsAAAAEAQAADwAAAGRycy9kb3ducmV2LnhtbEyPTW/CMAyG75P2HyJP2m2kpWIfXVOE kDgxTQJ22S0kpu3WOFWTQvn3M1zGxZL1vnr8uJiPrhVH7EPjSUE6SUAgGW8bqhR87VZPryBC1GR1 6wkVnDHAvLy/K3Ru/Yk2eNzGSjCEQq4V1DF2uZTB1Oh0mPgOibOD752OvPaVtL0+Mdy1cpokz9Lp hvhCrTtc1mh+t4NTMNvEj+GTdtn3OD3/rLulyQ5ro9Tjw7h4BxFxjP9luOizOpTstPcD2SBaBfxI vE7OstnLG4g9g9MUZFnIW/nyDwAA//8DAFBLAQItABQABgAIAAAAIQC2gziS/gAAAOEBAAATAAAA AAAAAAAAAAAAAAAAAABbQ29udGVudF9UeXBlc10ueG1sUEsBAi0AFAAGAAgAAAAhADj9If/WAAAA lAEAAAsAAAAAAAAAAAAAAAAALwEAAF9yZWxzLy5yZWxzUEsBAi0AFAAGAAgAAAAhAOVW+TEPAgAA HQQAAA4AAAAAAAAAAAAAAAAALgIAAGRycy9lMm9Eb2MueG1sUEsBAi0AFAAGAAgAAAAhAKlfj8jb AAAABAEAAA8AAAAAAAAAAAAAAAAAaQQAAGRycy9kb3ducmV2LnhtbFBLBQYAAAAABAAEAPMAAABx BQAAAAA= " filled="f" stroked="f">
              <v:fill o:detectmouseclick="t"/>
              <v:textbox style="mso-fit-shape-to-text:t" inset="0,0,0,15pt">
                <w:txbxContent>
                  <w:p w14:paraId="25E5589A" w14:textId="6A84BFDE" w:rsidR="009D76A8" w:rsidRPr="009D76A8" w:rsidRDefault="009D76A8" w:rsidP="009D76A8">
                    <w:pPr>
                      <w:spacing w:after="0"/>
                      <w:rPr>
                        <w:rFonts w:ascii="Aptos" w:eastAsia="Aptos" w:hAnsi="Aptos" w:cs="Aptos"/>
                        <w:noProof/>
                        <w:color w:val="000000"/>
                        <w:sz w:val="16"/>
                        <w:szCs w:val="16"/>
                      </w:rPr>
                    </w:pPr>
                    <w:r w:rsidRPr="009D76A8">
                      <w:rPr>
                        <w:rFonts w:ascii="Aptos" w:eastAsia="Aptos" w:hAnsi="Aptos" w:cs="Aptos"/>
                        <w:noProof/>
                        <w:color w:val="000000"/>
                        <w:sz w:val="16"/>
                        <w:szCs w:val="16"/>
                      </w:rPr>
                      <w:t>Informaţie Publică – Document creat în cadrul BNM.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E6E8" w14:textId="1FAD2DF8" w:rsidR="004127C8" w:rsidRPr="004127C8" w:rsidRDefault="004127C8" w:rsidP="004127C8">
    <w:pPr>
      <w:pStyle w:val="Footer"/>
      <w:rPr>
        <w:color w:val="000000"/>
        <w:sz w:val="16"/>
      </w:rPr>
    </w:pPr>
    <w:bookmarkStart w:id="1" w:name="TITUS1FooterPrimary"/>
  </w:p>
  <w:bookmarkEnd w:id="1"/>
  <w:p w14:paraId="676A0917" w14:textId="592AF04A" w:rsidR="0000150F" w:rsidRDefault="0000150F" w:rsidP="004127C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310A" w14:textId="38FA5B1C" w:rsidR="0000150F" w:rsidRDefault="009D76A8">
    <w:pPr>
      <w:pStyle w:val="Footer"/>
    </w:pPr>
    <w:r>
      <w:rPr>
        <w:noProof/>
      </w:rPr>
      <mc:AlternateContent>
        <mc:Choice Requires="wps">
          <w:drawing>
            <wp:anchor distT="0" distB="0" distL="0" distR="0" simplePos="0" relativeHeight="251661312" behindDoc="0" locked="0" layoutInCell="1" allowOverlap="1" wp14:anchorId="77861FBA" wp14:editId="661FB22C">
              <wp:simplePos x="635" y="635"/>
              <wp:positionH relativeFrom="page">
                <wp:align>center</wp:align>
              </wp:positionH>
              <wp:positionV relativeFrom="page">
                <wp:align>bottom</wp:align>
              </wp:positionV>
              <wp:extent cx="2272665" cy="324485"/>
              <wp:effectExtent l="0" t="0" r="13335" b="0"/>
              <wp:wrapNone/>
              <wp:docPr id="265688870" name="Text Box 4" descr="Informaţie Publică – Document creat în cadrul BN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72665" cy="324485"/>
                      </a:xfrm>
                      <a:prstGeom prst="rect">
                        <a:avLst/>
                      </a:prstGeom>
                      <a:noFill/>
                      <a:ln>
                        <a:noFill/>
                      </a:ln>
                    </wps:spPr>
                    <wps:txbx>
                      <w:txbxContent>
                        <w:p w14:paraId="2829B761" w14:textId="636CDB27" w:rsidR="009D76A8" w:rsidRPr="009D76A8" w:rsidRDefault="009D76A8" w:rsidP="009D76A8">
                          <w:pPr>
                            <w:spacing w:after="0"/>
                            <w:rPr>
                              <w:rFonts w:ascii="Aptos" w:eastAsia="Aptos" w:hAnsi="Aptos" w:cs="Aptos"/>
                              <w:noProof/>
                              <w:color w:val="000000"/>
                              <w:sz w:val="16"/>
                              <w:szCs w:val="16"/>
                            </w:rPr>
                          </w:pPr>
                          <w:r w:rsidRPr="009D76A8">
                            <w:rPr>
                              <w:rFonts w:ascii="Aptos" w:eastAsia="Aptos" w:hAnsi="Aptos" w:cs="Aptos"/>
                              <w:noProof/>
                              <w:color w:val="000000"/>
                              <w:sz w:val="16"/>
                              <w:szCs w:val="16"/>
                            </w:rPr>
                            <w:t>Informaţie Publică – Document creat în cadrul BNM.</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861FBA" id="_x0000_t202" coordsize="21600,21600" o:spt="202" path="m,l,21600r21600,l21600,xe">
              <v:stroke joinstyle="miter"/>
              <v:path gradientshapeok="t" o:connecttype="rect"/>
            </v:shapetype>
            <v:shape id="Text Box 4" o:spid="_x0000_s1031" type="#_x0000_t202" alt="Informaţie Publică – Document creat în cadrul BNM." style="position:absolute;margin-left:0;margin-top:0;width:178.95pt;height:25.5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auSBDwIAAB0EAAAOAAAAZHJzL2Uyb0RvYy54bWysU8Fu2zAMvQ/YPwi6L3a8JuuMOEXWIsOA oC2QDj0rshQbkERBUmJnXz9KjpOt22nYRaZJ6pF8fFrc9VqRo3C+BVPR6SSnRBgOdWv2Ff3+sv5w S4kPzNRMgREVPQlP75bv3y06W4oCGlC1cARBjC87W9EmBFtmmeeN0MxPwAqDQQlOs4C/bp/VjnWI rlVW5Pk868DV1gEX3qP3YQjSZcKXUvDwJKUXgaiKYm8hnS6du3hmywUr947ZpuXnNtg/dKFZa7Do BeqBBUYOrv0DSrfcgQcZJhx0BlK2XKQZcJpp/maabcOsSLMgOd5eaPL/D5Y/Hrf22ZHQf4EeFxgJ 6awvPTrjPL10On6xU4JxpPB0oU30gXB0FsWnYj6fUcIx9rG4ubmdRZjsets6H74K0CQaFXW4lsQW O258GFLHlFjMwLpVKq1Gmd8ciBk92bXFaIV+15O2rmiqGz07qE84lYNh4d7ydYulN8yHZ+ZwwzgI qjY84SEVdBWFs0VJA+7H3/wxH4nHKCUdKqaiBiVNifpmcCFRXKPhRmOXjOnnfJZj3Bz0PaAOp/gk LE8mel1Qoykd6FfU8yoWwhAzHMtVdDea92GQLr4HLlarlIQ6sixszNbyCB3pily+9K/M2TPhAVf1 CKOcWPmG9yE33vR2dQjIflrKlcgz46jBtNbze4ki//U/ZV1f9fInAAAA//8DAFBLAwQUAAYACAAA ACEAqV+PyNsAAAAEAQAADwAAAGRycy9kb3ducmV2LnhtbEyPTW/CMAyG75P2HyJP2m2kpWIfXVOE kDgxTQJ22S0kpu3WOFWTQvn3M1zGxZL1vnr8uJiPrhVH7EPjSUE6SUAgGW8bqhR87VZPryBC1GR1 6wkVnDHAvLy/K3Ru/Yk2eNzGSjCEQq4V1DF2uZTB1Oh0mPgOibOD752OvPaVtL0+Mdy1cpokz9Lp hvhCrTtc1mh+t4NTMNvEj+GTdtn3OD3/rLulyQ5ro9Tjw7h4BxFxjP9luOizOpTstPcD2SBaBfxI vE7OstnLG4g9g9MUZFnIW/nyDwAA//8DAFBLAQItABQABgAIAAAAIQC2gziS/gAAAOEBAAATAAAA AAAAAAAAAAAAAAAAAABbQ29udGVudF9UeXBlc10ueG1sUEsBAi0AFAAGAAgAAAAhADj9If/WAAAA lAEAAAsAAAAAAAAAAAAAAAAALwEAAF9yZWxzLy5yZWxzUEsBAi0AFAAGAAgAAAAhAOZq5IEPAgAA HQQAAA4AAAAAAAAAAAAAAAAALgIAAGRycy9lMm9Eb2MueG1sUEsBAi0AFAAGAAgAAAAhAKlfj8jb AAAABAEAAA8AAAAAAAAAAAAAAAAAaQQAAGRycy9kb3ducmV2LnhtbFBLBQYAAAAABAAEAPMAAABx BQAAAAA= " filled="f" stroked="f">
              <v:fill o:detectmouseclick="t"/>
              <v:textbox style="mso-fit-shape-to-text:t" inset="0,0,0,15pt">
                <w:txbxContent>
                  <w:p w14:paraId="2829B761" w14:textId="636CDB27" w:rsidR="009D76A8" w:rsidRPr="009D76A8" w:rsidRDefault="009D76A8" w:rsidP="009D76A8">
                    <w:pPr>
                      <w:spacing w:after="0"/>
                      <w:rPr>
                        <w:rFonts w:ascii="Aptos" w:eastAsia="Aptos" w:hAnsi="Aptos" w:cs="Aptos"/>
                        <w:noProof/>
                        <w:color w:val="000000"/>
                        <w:sz w:val="16"/>
                        <w:szCs w:val="16"/>
                      </w:rPr>
                    </w:pPr>
                    <w:r w:rsidRPr="009D76A8">
                      <w:rPr>
                        <w:rFonts w:ascii="Aptos" w:eastAsia="Aptos" w:hAnsi="Aptos" w:cs="Aptos"/>
                        <w:noProof/>
                        <w:color w:val="000000"/>
                        <w:sz w:val="16"/>
                        <w:szCs w:val="16"/>
                      </w:rPr>
                      <w:t>Informaţie Publică – Document creat în cadrul BNM.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99BB3" w14:textId="77777777" w:rsidR="00B722A3" w:rsidRDefault="00B722A3" w:rsidP="0000150F">
      <w:pPr>
        <w:spacing w:after="0" w:line="240" w:lineRule="auto"/>
      </w:pPr>
      <w:r>
        <w:separator/>
      </w:r>
    </w:p>
  </w:footnote>
  <w:footnote w:type="continuationSeparator" w:id="0">
    <w:p w14:paraId="03B0998F" w14:textId="77777777" w:rsidR="00B722A3" w:rsidRDefault="00B722A3" w:rsidP="00001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8AD5" w14:textId="0DFD2D91" w:rsidR="0000150F" w:rsidRDefault="009D76A8">
    <w:pPr>
      <w:pStyle w:val="Header"/>
    </w:pPr>
    <w:r>
      <w:rPr>
        <w:noProof/>
      </w:rPr>
      <mc:AlternateContent>
        <mc:Choice Requires="wps">
          <w:drawing>
            <wp:anchor distT="0" distB="0" distL="0" distR="0" simplePos="0" relativeHeight="251659264" behindDoc="0" locked="0" layoutInCell="1" allowOverlap="1" wp14:anchorId="44C9D025" wp14:editId="1EF607C6">
              <wp:simplePos x="635" y="635"/>
              <wp:positionH relativeFrom="page">
                <wp:align>right</wp:align>
              </wp:positionH>
              <wp:positionV relativeFrom="page">
                <wp:align>top</wp:align>
              </wp:positionV>
              <wp:extent cx="668655" cy="391160"/>
              <wp:effectExtent l="0" t="0" r="0" b="8890"/>
              <wp:wrapNone/>
              <wp:docPr id="293964063"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8655" cy="391160"/>
                      </a:xfrm>
                      <a:prstGeom prst="rect">
                        <a:avLst/>
                      </a:prstGeom>
                      <a:noFill/>
                      <a:ln>
                        <a:noFill/>
                      </a:ln>
                    </wps:spPr>
                    <wps:txbx>
                      <w:txbxContent>
                        <w:p w14:paraId="569F2FB1" w14:textId="33F58AD1" w:rsidR="009D76A8" w:rsidRPr="009D76A8" w:rsidRDefault="009D76A8" w:rsidP="009D76A8">
                          <w:pPr>
                            <w:spacing w:after="0"/>
                            <w:rPr>
                              <w:rFonts w:ascii="Aptos" w:eastAsia="Aptos" w:hAnsi="Aptos" w:cs="Aptos"/>
                              <w:noProof/>
                              <w:color w:val="000000"/>
                              <w:sz w:val="24"/>
                              <w:szCs w:val="24"/>
                            </w:rPr>
                          </w:pPr>
                          <w:r w:rsidRPr="009D76A8">
                            <w:rPr>
                              <w:rFonts w:ascii="Aptos" w:eastAsia="Aptos" w:hAnsi="Aptos" w:cs="Aptos"/>
                              <w:noProof/>
                              <w:color w:val="000000"/>
                              <w:sz w:val="24"/>
                              <w:szCs w:val="24"/>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C9D025" id="_x0000_t202" coordsize="21600,21600" o:spt="202" path="m,l,21600r21600,l21600,xe">
              <v:stroke joinstyle="miter"/>
              <v:path gradientshapeok="t" o:connecttype="rect"/>
            </v:shapetype>
            <v:shape id="Text Box 2" o:spid="_x0000_s1026" type="#_x0000_t202" alt="Public" style="position:absolute;margin-left:1.45pt;margin-top:0;width:52.65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aOe0DwIAABoEAAAOAAAAZHJzL2Uyb0RvYy54bWysU1tr2zAUfh/sPwi9L7azJbQmTslaMgah LaSjz4osxQZJR0hK7OzX70h2kq7b09iLfG4+l+98Z3HXa0WOwvkWTEWLSU6JMBzq1uwr+uNl/emG Eh+YqZkCIyp6Ep7eLT9+WHS2FFNoQNXCEUxifNnZijYh2DLLPG+EZn4CVhh0SnCaBVTdPqsd6zC7 Vtk0z+dZB662DrjwHq0Pg5MuU34pBQ9PUnoRiKoo9hbS69K7i2+2XLBy75htWj62wf6hC81ag0Uv qR5YYOTg2j9S6ZY78CDDhIPOQMqWizQDTlPk76bZNsyKNAuC4+0FJv//0vLH49Y+OxL6r9DjAiMg nfWlR2Ocp5dOxy92StCPEJ4usIk+EI7G+fxmPptRwtH1+bYo5gnW7PqzdT58E6BJFCrqcCsJLHbc +IAFMfQcEmsZWLdKpc0o85sBA6Mlu3YYpdDv+rHtHdQnnMbBsGhv+brFmhvmwzNzuFkcANkanvCR CrqKwihR0oD7+Td7jEfA0UtJh0ypqEEqU6K+G1xEJFUSitt8lqPmkjadfcmjtjsHmYO+ByRhgfdg eRJjcFBnUTrQr0jmVayGLmY41qxoOIv3YeAtHgMXq1UKQhJZFjZma3lMHcGKSL70r8zZEe6Ae3qE M5dY+Q71ITb+6e3qEBD7tJII7IDmiDcSMG1qPJbI8Ld6irqe9PIXAAAA//8DAFBLAwQUAAYACAAA ACEA/CWQ390AAAAEAQAADwAAAGRycy9kb3ducmV2LnhtbEyPwWrDMBBE74X+g9hCLqWR0lCTupZD KQSSQw9N4kNvsrWxTa2VkRTH/vsqvTSXhWGGmbfZejQdG9D51pKExVwAQ6qsbqmWcDxsnlbAfFCk VWcJJUzoYZ3f32Uq1fZCXzjsQ81iCflUSWhC6FPOfdWgUX5ue6TonawzKkTpaq6dusRy0/FnIRJu VEtxoVE9fjRY/ezPRkIxusfPzetuO5Xf7TCJXbFcnQopZw/j+xuwgGP4D8MVP6JDHplKeybtWSch PhL+7tUTL0tgpYRkkQDPM34Ln/8CAAD//wMAUEsBAi0AFAAGAAgAAAAhALaDOJL+AAAA4QEAABMA AAAAAAAAAAAAAAAAAAAAAFtDb250ZW50X1R5cGVzXS54bWxQSwECLQAUAAYACAAAACEAOP0h/9YA AACUAQAACwAAAAAAAAAAAAAAAAAvAQAAX3JlbHMvLnJlbHNQSwECLQAUAAYACAAAACEAoWjntA8C AAAaBAAADgAAAAAAAAAAAAAAAAAuAgAAZHJzL2Uyb0RvYy54bWxQSwECLQAUAAYACAAAACEA/CWQ 390AAAAEAQAADwAAAAAAAAAAAAAAAABpBAAAZHJzL2Rvd25yZXYueG1sUEsFBgAAAAAEAAQA8wAA AHMFAAAAAA== " filled="f" stroked="f">
              <v:fill o:detectmouseclick="t"/>
              <v:textbox style="mso-fit-shape-to-text:t" inset="0,15pt,20pt,0">
                <w:txbxContent>
                  <w:p w14:paraId="569F2FB1" w14:textId="33F58AD1" w:rsidR="009D76A8" w:rsidRPr="009D76A8" w:rsidRDefault="009D76A8" w:rsidP="009D76A8">
                    <w:pPr>
                      <w:spacing w:after="0"/>
                      <w:rPr>
                        <w:rFonts w:ascii="Aptos" w:eastAsia="Aptos" w:hAnsi="Aptos" w:cs="Aptos"/>
                        <w:noProof/>
                        <w:color w:val="000000"/>
                        <w:sz w:val="24"/>
                        <w:szCs w:val="24"/>
                      </w:rPr>
                    </w:pPr>
                    <w:r w:rsidRPr="009D76A8">
                      <w:rPr>
                        <w:rFonts w:ascii="Aptos" w:eastAsia="Aptos" w:hAnsi="Aptos" w:cs="Aptos"/>
                        <w:noProof/>
                        <w:color w:val="000000"/>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7608" w14:textId="5E23D4F2" w:rsidR="004127C8" w:rsidRPr="004127C8" w:rsidRDefault="004127C8" w:rsidP="004127C8">
    <w:pPr>
      <w:pStyle w:val="Header"/>
      <w:rPr>
        <w:color w:val="000000"/>
        <w:sz w:val="16"/>
      </w:rPr>
    </w:pPr>
    <w:bookmarkStart w:id="0" w:name="TITUS1HeaderPrimary"/>
  </w:p>
  <w:bookmarkEnd w:id="0"/>
  <w:p w14:paraId="7D209A2D" w14:textId="74306492" w:rsidR="0000150F" w:rsidRDefault="0000150F" w:rsidP="004127C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B45C" w14:textId="7E97F205" w:rsidR="0000150F" w:rsidRDefault="009D76A8">
    <w:pPr>
      <w:pStyle w:val="Header"/>
    </w:pPr>
    <w:r>
      <w:rPr>
        <w:noProof/>
      </w:rPr>
      <mc:AlternateContent>
        <mc:Choice Requires="wps">
          <w:drawing>
            <wp:anchor distT="0" distB="0" distL="0" distR="0" simplePos="0" relativeHeight="251658240" behindDoc="0" locked="0" layoutInCell="1" allowOverlap="1" wp14:anchorId="262C956A" wp14:editId="54272933">
              <wp:simplePos x="635" y="635"/>
              <wp:positionH relativeFrom="page">
                <wp:align>right</wp:align>
              </wp:positionH>
              <wp:positionV relativeFrom="page">
                <wp:align>top</wp:align>
              </wp:positionV>
              <wp:extent cx="668655" cy="391160"/>
              <wp:effectExtent l="0" t="0" r="0" b="8890"/>
              <wp:wrapNone/>
              <wp:docPr id="745738016"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8655" cy="391160"/>
                      </a:xfrm>
                      <a:prstGeom prst="rect">
                        <a:avLst/>
                      </a:prstGeom>
                      <a:noFill/>
                      <a:ln>
                        <a:noFill/>
                      </a:ln>
                    </wps:spPr>
                    <wps:txbx>
                      <w:txbxContent>
                        <w:p w14:paraId="4D054DF0" w14:textId="5F8BC54E" w:rsidR="009D76A8" w:rsidRPr="009D76A8" w:rsidRDefault="009D76A8" w:rsidP="009D76A8">
                          <w:pPr>
                            <w:spacing w:after="0"/>
                            <w:rPr>
                              <w:rFonts w:ascii="Aptos" w:eastAsia="Aptos" w:hAnsi="Aptos" w:cs="Aptos"/>
                              <w:noProof/>
                              <w:color w:val="000000"/>
                              <w:sz w:val="24"/>
                              <w:szCs w:val="24"/>
                            </w:rPr>
                          </w:pPr>
                          <w:r w:rsidRPr="009D76A8">
                            <w:rPr>
                              <w:rFonts w:ascii="Aptos" w:eastAsia="Aptos" w:hAnsi="Aptos" w:cs="Aptos"/>
                              <w:noProof/>
                              <w:color w:val="000000"/>
                              <w:sz w:val="24"/>
                              <w:szCs w:val="24"/>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62C956A" id="_x0000_t202" coordsize="21600,21600" o:spt="202" path="m,l,21600r21600,l21600,xe">
              <v:stroke joinstyle="miter"/>
              <v:path gradientshapeok="t" o:connecttype="rect"/>
            </v:shapetype>
            <v:shape id="Text Box 1" o:spid="_x0000_s1030" type="#_x0000_t202" alt="Public" style="position:absolute;margin-left:1.45pt;margin-top:0;width:52.65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UT7IFAIAACEEAAAOAAAAZHJzL2Uyb0RvYy54bWysU01v2zAMvQ/YfxB0X2xnTdAacYqsRYYB QVsgHXpWZCk2IImCpMTOfv0oOU62bqdhF5kiaX6897S477UiR+F8C6aixSSnRBgOdWv2Ff3+uv50 S4kPzNRMgREVPQlP75cfPyw6W4opNKBq4QgWMb7sbEWbEGyZZZ43QjM/ASsMBiU4zQJe3T6rHeuw ulbZNM/nWQeutg648B69j0OQLlN9KQUPz1J6EYiqKM4W0unSuYtntlywcu+YbVp+HoP9wxSatQab Xko9ssDIwbV/lNItd+BBhgkHnYGULRdpB9ymyN9ts22YFWkXBMfbC0z+/5XlT8etfXEk9F+gRwIj IJ31pUdn3KeXTscvTkowjhCeLrCJPhCOzvn8dj6bUcIx9PmuKOYJ1uz6s3U+fBWgSTQq6pCVBBY7 bnzAhpg6psReBtatUokZZX5zYGL0ZNcJoxX6XU/auqI34/Q7qE+4lIOBb2/5usXWG+bDC3NIMO6B og3PeEgFXUXhbFHSgPvxN3/MR9wxSkmHgqmoQUVTor4Z5CNqKxnFXT7L8ebSbTq7yeNtNyaZg34A 1GKBz8LyZMbkoEZTOtBvqOlV7IYhZjj2rGgYzYcwyBffBBerVUpCLVkWNmZreSwdMYuAvvZvzNkz 6gHpeoJRUqx8B/6QG//0dnUISEFiJuI7oHmGHXWYCDu/mSj0X+8p6/qylz8BAAD//wMAUEsDBBQA BgAIAAAAIQD8JZDf3QAAAAQBAAAPAAAAZHJzL2Rvd25yZXYueG1sTI/BasMwEETvhf6D2EIupZHS UJO6lkMpBJJDD03iQ2+ytbFNrZWRFMf++yq9NJeFYYaZt9l6NB0b0PnWkoTFXABDqqxuqZZwPGye VsB8UKRVZwklTOhhnd/fZSrV9kJfOOxDzWIJ+VRJaELoU8591aBRfm57pOidrDMqROlqrp26xHLT 8WchEm5US3GhUT1+NFj97M9GQjG6x8/N6247ld/tMIldsVydCilnD+P7G7CAY/gPwxU/okMemUp7 Ju1ZJyE+Ev7u1RMvS2ClhGSRAM8zfguf/wIAAP//AwBQSwECLQAUAAYACAAAACEAtoM4kv4AAADh AQAAEwAAAAAAAAAAAAAAAAAAAAAAW0NvbnRlbnRfVHlwZXNdLnhtbFBLAQItABQABgAIAAAAIQA4 /SH/1gAAAJQBAAALAAAAAAAAAAAAAAAAAC8BAABfcmVscy8ucmVsc1BLAQItABQABgAIAAAAIQBK UT7IFAIAACEEAAAOAAAAAAAAAAAAAAAAAC4CAABkcnMvZTJvRG9jLnhtbFBLAQItABQABgAIAAAA IQD8JZDf3QAAAAQBAAAPAAAAAAAAAAAAAAAAAG4EAABkcnMvZG93bnJldi54bWxQSwUGAAAAAAQA BADzAAAAeAUAAAAA " filled="f" stroked="f">
              <v:fill o:detectmouseclick="t"/>
              <v:textbox style="mso-fit-shape-to-text:t" inset="0,15pt,20pt,0">
                <w:txbxContent>
                  <w:p w14:paraId="4D054DF0" w14:textId="5F8BC54E" w:rsidR="009D76A8" w:rsidRPr="009D76A8" w:rsidRDefault="009D76A8" w:rsidP="009D76A8">
                    <w:pPr>
                      <w:spacing w:after="0"/>
                      <w:rPr>
                        <w:rFonts w:ascii="Aptos" w:eastAsia="Aptos" w:hAnsi="Aptos" w:cs="Aptos"/>
                        <w:noProof/>
                        <w:color w:val="000000"/>
                        <w:sz w:val="24"/>
                        <w:szCs w:val="24"/>
                      </w:rPr>
                    </w:pPr>
                    <w:r w:rsidRPr="009D76A8">
                      <w:rPr>
                        <w:rFonts w:ascii="Aptos" w:eastAsia="Aptos" w:hAnsi="Aptos" w:cs="Aptos"/>
                        <w:noProof/>
                        <w:color w:val="000000"/>
                        <w:sz w:val="24"/>
                        <w:szCs w:val="24"/>
                      </w:rPr>
                      <w:t>Public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0F"/>
    <w:rsid w:val="0000150F"/>
    <w:rsid w:val="000131CE"/>
    <w:rsid w:val="000264A0"/>
    <w:rsid w:val="00071985"/>
    <w:rsid w:val="000C7B76"/>
    <w:rsid w:val="0010415E"/>
    <w:rsid w:val="00122188"/>
    <w:rsid w:val="00142459"/>
    <w:rsid w:val="001659A9"/>
    <w:rsid w:val="00171C5D"/>
    <w:rsid w:val="00263021"/>
    <w:rsid w:val="0028040D"/>
    <w:rsid w:val="0029352F"/>
    <w:rsid w:val="00296E94"/>
    <w:rsid w:val="002A3FDF"/>
    <w:rsid w:val="00310B7F"/>
    <w:rsid w:val="003338A0"/>
    <w:rsid w:val="003D4DB0"/>
    <w:rsid w:val="003F5013"/>
    <w:rsid w:val="004127C8"/>
    <w:rsid w:val="00413682"/>
    <w:rsid w:val="00432147"/>
    <w:rsid w:val="00460D55"/>
    <w:rsid w:val="00477FC5"/>
    <w:rsid w:val="00493AF5"/>
    <w:rsid w:val="00497D33"/>
    <w:rsid w:val="004A4796"/>
    <w:rsid w:val="004B7F51"/>
    <w:rsid w:val="004E0CDF"/>
    <w:rsid w:val="005012C1"/>
    <w:rsid w:val="0055350B"/>
    <w:rsid w:val="00597F7E"/>
    <w:rsid w:val="005A1CDB"/>
    <w:rsid w:val="005D5BD0"/>
    <w:rsid w:val="005E4779"/>
    <w:rsid w:val="005F4D0D"/>
    <w:rsid w:val="00620128"/>
    <w:rsid w:val="006267DB"/>
    <w:rsid w:val="00690DD8"/>
    <w:rsid w:val="006915CF"/>
    <w:rsid w:val="006A5931"/>
    <w:rsid w:val="00720B2F"/>
    <w:rsid w:val="00751AE2"/>
    <w:rsid w:val="00755FD1"/>
    <w:rsid w:val="00777D57"/>
    <w:rsid w:val="008D740A"/>
    <w:rsid w:val="00980BF9"/>
    <w:rsid w:val="009D76A8"/>
    <w:rsid w:val="009E1DA4"/>
    <w:rsid w:val="00A33C3F"/>
    <w:rsid w:val="00A45FA4"/>
    <w:rsid w:val="00AB6BF8"/>
    <w:rsid w:val="00B00088"/>
    <w:rsid w:val="00B11B6A"/>
    <w:rsid w:val="00B30845"/>
    <w:rsid w:val="00B33B77"/>
    <w:rsid w:val="00B607D5"/>
    <w:rsid w:val="00B633D1"/>
    <w:rsid w:val="00B65337"/>
    <w:rsid w:val="00B722A3"/>
    <w:rsid w:val="00B90852"/>
    <w:rsid w:val="00BD7786"/>
    <w:rsid w:val="00C23B47"/>
    <w:rsid w:val="00C53F15"/>
    <w:rsid w:val="00CA2E78"/>
    <w:rsid w:val="00D1540A"/>
    <w:rsid w:val="00D20921"/>
    <w:rsid w:val="00D3046D"/>
    <w:rsid w:val="00DB497F"/>
    <w:rsid w:val="00DC1189"/>
    <w:rsid w:val="00E961BD"/>
    <w:rsid w:val="00EF7332"/>
    <w:rsid w:val="00F00577"/>
    <w:rsid w:val="00F53034"/>
    <w:rsid w:val="00FD27C2"/>
    <w:rsid w:val="00FE0035"/>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DE4C1"/>
  <w15:chartTrackingRefBased/>
  <w15:docId w15:val="{38015BC3-ACAF-4CD1-ACE2-51B7F193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00150F"/>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n">
    <w:name w:val="cn"/>
    <w:basedOn w:val="Normal"/>
    <w:rsid w:val="0000150F"/>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emit">
    <w:name w:val="emit"/>
    <w:basedOn w:val="Normal"/>
    <w:rsid w:val="0000150F"/>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b">
    <w:name w:val="cb"/>
    <w:basedOn w:val="Normal"/>
    <w:rsid w:val="0000150F"/>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t">
    <w:name w:val="tt"/>
    <w:basedOn w:val="Normal"/>
    <w:rsid w:val="0000150F"/>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NormalWeb">
    <w:name w:val="Normal (Web)"/>
    <w:basedOn w:val="Normal"/>
    <w:uiPriority w:val="99"/>
    <w:semiHidden/>
    <w:unhideWhenUsed/>
    <w:rsid w:val="0000150F"/>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b">
    <w:name w:val="pb"/>
    <w:basedOn w:val="Normal"/>
    <w:rsid w:val="0000150F"/>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rg">
    <w:name w:val="rg"/>
    <w:basedOn w:val="Normal"/>
    <w:rsid w:val="0000150F"/>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p">
    <w:name w:val="cp"/>
    <w:basedOn w:val="Normal"/>
    <w:rsid w:val="0000150F"/>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md">
    <w:name w:val="md"/>
    <w:basedOn w:val="Normal"/>
    <w:rsid w:val="0000150F"/>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00150F"/>
    <w:pPr>
      <w:tabs>
        <w:tab w:val="center" w:pos="4677"/>
        <w:tab w:val="right" w:pos="9355"/>
      </w:tabs>
      <w:spacing w:after="0" w:line="240" w:lineRule="auto"/>
    </w:pPr>
  </w:style>
  <w:style w:type="character" w:customStyle="1" w:styleId="HeaderChar">
    <w:name w:val="Header Char"/>
    <w:basedOn w:val="DefaultParagraphFont"/>
    <w:link w:val="Header"/>
    <w:uiPriority w:val="99"/>
    <w:rsid w:val="0000150F"/>
  </w:style>
  <w:style w:type="paragraph" w:styleId="Footer">
    <w:name w:val="footer"/>
    <w:basedOn w:val="Normal"/>
    <w:link w:val="FooterChar"/>
    <w:uiPriority w:val="99"/>
    <w:unhideWhenUsed/>
    <w:rsid w:val="0000150F"/>
    <w:pPr>
      <w:tabs>
        <w:tab w:val="center" w:pos="4677"/>
        <w:tab w:val="right" w:pos="9355"/>
      </w:tabs>
      <w:spacing w:after="0" w:line="240" w:lineRule="auto"/>
    </w:pPr>
  </w:style>
  <w:style w:type="character" w:customStyle="1" w:styleId="FooterChar">
    <w:name w:val="Footer Char"/>
    <w:basedOn w:val="DefaultParagraphFont"/>
    <w:link w:val="Footer"/>
    <w:uiPriority w:val="99"/>
    <w:rsid w:val="0000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5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9f47199b-f498-494e-b9fd-650d1f79063f</TitusGUID>
  <TitusMetadata xmlns="">eyJucyI6IioiLCJwcm9wcyI6W3sibiI6IkNsYXNpZmljYXJlIiwidmFscyI6W3sidmFsdWUiOiJOT05FIn1dfV19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8905D-3F1B-4E3B-9053-49F84A2EF126}">
  <ds:schemaRefs>
    <ds:schemaRef ds:uri="http://schemas.titus.com/TitusProperties/"/>
    <ds:schemaRef ds:uri=""/>
  </ds:schemaRefs>
</ds:datastoreItem>
</file>

<file path=customXml/itemProps2.xml><?xml version="1.0" encoding="utf-8"?>
<ds:datastoreItem xmlns:ds="http://schemas.openxmlformats.org/officeDocument/2006/customXml" ds:itemID="{4BC170EB-DFA2-421A-88A8-F7A6E01E4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11243</Words>
  <Characters>65213</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2025-11-07T06:55:00Z</cp:lastPrinted>
  <dcterms:created xsi:type="dcterms:W3CDTF">2025-11-07T06:55:00Z</dcterms:created>
  <dcterms:modified xsi:type="dcterms:W3CDTF">2025-11-07T06:55:00Z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9f47199b-f498-494e-b9fd-650d1f79063f</vt:lpwstr>
  </property>
  <property fmtid="{D5CDD505-2E9C-101B-9397-08002B2CF9AE}" pid="3" name="Clasificare">
    <vt:lpwstr>NONE</vt:lpwstr>
  </property>
  <property fmtid="{D5CDD505-2E9C-101B-9397-08002B2CF9AE}" pid="4" name="ClassificationContentMarkingHeaderShapeIds">
    <vt:lpwstr>2c730f20,1185891f,139eef23</vt:lpwstr>
  </property>
  <property fmtid="{D5CDD505-2E9C-101B-9397-08002B2CF9AE}" pid="5" name="ClassificationContentMarkingHeaderFontProps">
    <vt:lpwstr>#000000,12,Aptos</vt:lpwstr>
  </property>
  <property fmtid="{D5CDD505-2E9C-101B-9397-08002B2CF9AE}" pid="6" name="ClassificationContentMarkingHeaderText">
    <vt:lpwstr>Public</vt:lpwstr>
  </property>
  <property fmtid="{D5CDD505-2E9C-101B-9397-08002B2CF9AE}" pid="7" name="ClassificationContentMarkingFooterShapeIds">
    <vt:lpwstr>fd61726,307dafa5,53aa9516</vt:lpwstr>
  </property>
  <property fmtid="{D5CDD505-2E9C-101B-9397-08002B2CF9AE}" pid="8" name="ClassificationContentMarkingFooterFontProps">
    <vt:lpwstr>#000000,8,Aptos</vt:lpwstr>
  </property>
  <property fmtid="{D5CDD505-2E9C-101B-9397-08002B2CF9AE}" pid="9" name="ClassificationContentMarkingFooterText">
    <vt:lpwstr>Informaţie Publică – Document creat în cadrul BNM.</vt:lpwstr>
  </property>
  <property fmtid="{D5CDD505-2E9C-101B-9397-08002B2CF9AE}" pid="10" name="MSIP_Label_3b98f9fa-866f-4492-8aff-7c726f5dd5b1_Enabled">
    <vt:lpwstr>true</vt:lpwstr>
  </property>
  <property fmtid="{D5CDD505-2E9C-101B-9397-08002B2CF9AE}" pid="11" name="MSIP_Label_3b98f9fa-866f-4492-8aff-7c726f5dd5b1_SetDate">
    <vt:lpwstr>2025-11-06T14:07:58Z</vt:lpwstr>
  </property>
  <property fmtid="{D5CDD505-2E9C-101B-9397-08002B2CF9AE}" pid="12" name="MSIP_Label_3b98f9fa-866f-4492-8aff-7c726f5dd5b1_Method">
    <vt:lpwstr>Privileged</vt:lpwstr>
  </property>
  <property fmtid="{D5CDD505-2E9C-101B-9397-08002B2CF9AE}" pid="13" name="MSIP_Label_3b98f9fa-866f-4492-8aff-7c726f5dd5b1_Name">
    <vt:lpwstr>Public</vt:lpwstr>
  </property>
  <property fmtid="{D5CDD505-2E9C-101B-9397-08002B2CF9AE}" pid="14" name="MSIP_Label_3b98f9fa-866f-4492-8aff-7c726f5dd5b1_SiteId">
    <vt:lpwstr>5887d430-0034-4561-b771-12c77faf2fa0</vt:lpwstr>
  </property>
  <property fmtid="{D5CDD505-2E9C-101B-9397-08002B2CF9AE}" pid="15" name="MSIP_Label_3b98f9fa-866f-4492-8aff-7c726f5dd5b1_ActionId">
    <vt:lpwstr>b7c1d708-399b-4234-8565-3b8b1fdeac78</vt:lpwstr>
  </property>
  <property fmtid="{D5CDD505-2E9C-101B-9397-08002B2CF9AE}" pid="16" name="MSIP_Label_3b98f9fa-866f-4492-8aff-7c726f5dd5b1_ContentBits">
    <vt:lpwstr>3</vt:lpwstr>
  </property>
  <property fmtid="{D5CDD505-2E9C-101B-9397-08002B2CF9AE}" pid="17" name="MSIP_Label_3b98f9fa-866f-4492-8aff-7c726f5dd5b1_Tag">
    <vt:lpwstr>10, 0, 1, 1</vt:lpwstr>
  </property>
</Properties>
</file>